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0AF" w:rsidRDefault="008310AF">
      <w:pPr>
        <w:keepNext/>
        <w:keepLines/>
        <w:rPr>
          <w:rFonts w:eastAsia="Calibri"/>
          <w:sz w:val="24"/>
          <w:szCs w:val="24"/>
        </w:rPr>
      </w:pPr>
    </w:p>
    <w:p w:rsidR="008310AF" w:rsidRDefault="008310AF">
      <w:pPr>
        <w:keepNext/>
        <w:keepLines/>
        <w:jc w:val="right"/>
        <w:rPr>
          <w:b/>
          <w:bCs/>
          <w:sz w:val="26"/>
          <w:szCs w:val="26"/>
        </w:rPr>
      </w:pPr>
    </w:p>
    <w:p w:rsidR="008310AF" w:rsidRDefault="008310AF">
      <w:pPr>
        <w:keepNext/>
        <w:keepLines/>
        <w:rPr>
          <w:sz w:val="26"/>
          <w:szCs w:val="26"/>
        </w:rPr>
      </w:pPr>
    </w:p>
    <w:p w:rsidR="008310AF" w:rsidRDefault="008310AF">
      <w:pPr>
        <w:keepNext/>
        <w:keepLines/>
        <w:rPr>
          <w:sz w:val="26"/>
          <w:szCs w:val="26"/>
        </w:rPr>
      </w:pPr>
    </w:p>
    <w:p w:rsidR="008310AF" w:rsidRDefault="008310AF">
      <w:pPr>
        <w:keepNext/>
        <w:keepLines/>
        <w:rPr>
          <w:sz w:val="26"/>
          <w:szCs w:val="26"/>
        </w:rPr>
      </w:pPr>
    </w:p>
    <w:p w:rsidR="008310AF" w:rsidRDefault="008310AF">
      <w:pPr>
        <w:keepNext/>
        <w:keepLines/>
        <w:rPr>
          <w:sz w:val="26"/>
          <w:szCs w:val="26"/>
        </w:rPr>
      </w:pPr>
    </w:p>
    <w:p w:rsidR="008310AF" w:rsidRDefault="008310AF">
      <w:pPr>
        <w:keepNext/>
        <w:keepLines/>
        <w:rPr>
          <w:sz w:val="26"/>
          <w:szCs w:val="26"/>
        </w:rPr>
      </w:pPr>
    </w:p>
    <w:p w:rsidR="008310AF" w:rsidRDefault="008310AF">
      <w:pPr>
        <w:keepNext/>
        <w:keepLines/>
        <w:rPr>
          <w:sz w:val="26"/>
          <w:szCs w:val="26"/>
        </w:rPr>
      </w:pPr>
    </w:p>
    <w:p w:rsidR="008310AF" w:rsidRDefault="008310AF">
      <w:pPr>
        <w:keepNext/>
        <w:keepLines/>
        <w:rPr>
          <w:sz w:val="26"/>
          <w:szCs w:val="26"/>
        </w:rPr>
      </w:pPr>
    </w:p>
    <w:p w:rsidR="008310AF" w:rsidRDefault="008310AF">
      <w:pPr>
        <w:keepNext/>
        <w:keepLines/>
        <w:rPr>
          <w:sz w:val="26"/>
          <w:szCs w:val="26"/>
        </w:rPr>
      </w:pPr>
    </w:p>
    <w:p w:rsidR="008310AF" w:rsidRDefault="008310AF">
      <w:pPr>
        <w:keepNext/>
        <w:keepLines/>
        <w:rPr>
          <w:sz w:val="26"/>
          <w:szCs w:val="26"/>
        </w:rPr>
      </w:pPr>
    </w:p>
    <w:p w:rsidR="008310AF" w:rsidRDefault="008310AF">
      <w:pPr>
        <w:keepNext/>
        <w:keepLines/>
        <w:rPr>
          <w:sz w:val="26"/>
          <w:szCs w:val="26"/>
        </w:rPr>
      </w:pPr>
    </w:p>
    <w:p w:rsidR="008310AF" w:rsidRDefault="007055B9">
      <w:pPr>
        <w:keepNext/>
        <w:keepLines/>
        <w:jc w:val="center"/>
        <w:rPr>
          <w:rFonts w:eastAsia="Calibri"/>
          <w:b/>
          <w:sz w:val="26"/>
          <w:szCs w:val="26"/>
        </w:rPr>
      </w:pPr>
      <w:r>
        <w:rPr>
          <w:rFonts w:eastAsia="Calibri"/>
          <w:b/>
          <w:sz w:val="26"/>
          <w:szCs w:val="26"/>
        </w:rPr>
        <w:t xml:space="preserve">Технические требования </w:t>
      </w:r>
    </w:p>
    <w:p w:rsidR="008310AF" w:rsidRDefault="008310AF">
      <w:pPr>
        <w:keepNext/>
        <w:keepLines/>
        <w:jc w:val="center"/>
        <w:rPr>
          <w:rFonts w:eastAsia="Calibri"/>
          <w:b/>
          <w:sz w:val="26"/>
          <w:szCs w:val="26"/>
        </w:rPr>
      </w:pPr>
    </w:p>
    <w:p w:rsidR="008310AF" w:rsidRPr="002368EF" w:rsidRDefault="002368EF">
      <w:pPr>
        <w:keepNext/>
        <w:keepLines/>
        <w:jc w:val="center"/>
        <w:rPr>
          <w:rFonts w:eastAsia="Calibri"/>
          <w:b/>
          <w:sz w:val="26"/>
          <w:szCs w:val="26"/>
        </w:rPr>
      </w:pPr>
      <w:r w:rsidRPr="002368EF">
        <w:rPr>
          <w:rFonts w:eastAsia="Calibri"/>
          <w:b/>
          <w:sz w:val="26"/>
          <w:szCs w:val="26"/>
        </w:rPr>
        <w:t>ОКПД2 33.20.42.000.   Выполнение строительно-монтажных, проектно-изыскательских и пуско-наладочных работ (включая поставку подрядчиком оборудования и материалов на монтажную площадку объекта) по реконструкции диспетчерского щита ФАО ХЭС для нужд ЦУС, состоящего из системы отображения информации на базе ЖК дисплеев, сервера управления отображением информации, системы звукоусиления и озвучивания, системы коммутации в г. Хабаровске, в рамках инвестиционного проекта М_27-ХЭС-5200.</w:t>
      </w:r>
    </w:p>
    <w:p w:rsidR="002368EF" w:rsidRDefault="002368EF">
      <w:pPr>
        <w:keepNext/>
        <w:keepLines/>
        <w:jc w:val="center"/>
        <w:rPr>
          <w:rFonts w:eastAsia="Calibri"/>
          <w:b/>
          <w:sz w:val="26"/>
          <w:szCs w:val="26"/>
        </w:rPr>
      </w:pPr>
    </w:p>
    <w:p w:rsidR="008310AF" w:rsidRDefault="007055B9">
      <w:pPr>
        <w:keepNext/>
        <w:keepLines/>
        <w:jc w:val="center"/>
        <w:rPr>
          <w:rFonts w:eastAsia="Calibri"/>
          <w:b/>
          <w:i/>
          <w:sz w:val="26"/>
          <w:szCs w:val="26"/>
        </w:rPr>
      </w:pPr>
      <w:r>
        <w:rPr>
          <w:rFonts w:eastAsia="Calibri"/>
          <w:b/>
          <w:sz w:val="26"/>
          <w:szCs w:val="26"/>
        </w:rPr>
        <w:t>Лот № 27501-ТПИР ОБСЛ-2024-ДРСК-ХЭС</w:t>
      </w:r>
    </w:p>
    <w:p w:rsidR="008310AF" w:rsidRDefault="008310AF">
      <w:pPr>
        <w:keepNext/>
        <w:keepLines/>
        <w:jc w:val="center"/>
        <w:rPr>
          <w:rFonts w:eastAsia="Calibri"/>
          <w:b/>
          <w:i/>
          <w:sz w:val="26"/>
          <w:szCs w:val="26"/>
        </w:rPr>
      </w:pPr>
    </w:p>
    <w:p w:rsidR="008310AF" w:rsidRDefault="008310AF">
      <w:pPr>
        <w:keepNext/>
        <w:keepLines/>
        <w:jc w:val="both"/>
        <w:rPr>
          <w:sz w:val="26"/>
          <w:szCs w:val="26"/>
        </w:rPr>
      </w:pPr>
    </w:p>
    <w:p w:rsidR="008310AF" w:rsidRDefault="007055B9">
      <w:pPr>
        <w:rPr>
          <w:sz w:val="26"/>
          <w:szCs w:val="26"/>
        </w:rPr>
      </w:pPr>
      <w:r>
        <w:br w:type="page"/>
      </w:r>
    </w:p>
    <w:p w:rsidR="008310AF" w:rsidRDefault="007055B9">
      <w:pPr>
        <w:jc w:val="center"/>
      </w:pPr>
      <w:r>
        <w:rPr>
          <w:b/>
        </w:rPr>
        <w:lastRenderedPageBreak/>
        <w:t>СОДЕРЖАНИЕ</w:t>
      </w:r>
    </w:p>
    <w:p w:rsidR="008310AF" w:rsidRDefault="007055B9">
      <w:pPr>
        <w:pStyle w:val="15"/>
        <w:rPr>
          <w:rFonts w:asciiTheme="minorHAnsi" w:eastAsiaTheme="minorEastAsia" w:hAnsiTheme="minorHAnsi" w:cstheme="minorBidi"/>
        </w:rPr>
      </w:pPr>
      <w:r>
        <w:fldChar w:fldCharType="begin"/>
      </w:r>
      <w:r>
        <w:instrText>TOC \z \o "1-4" \u \h</w:instrText>
      </w:r>
      <w:r>
        <w:fldChar w:fldCharType="separate"/>
      </w:r>
      <w:hyperlink w:anchor="_Toc54646395">
        <w:r>
          <w:rPr>
            <w:rStyle w:val="afa"/>
            <w:webHidden/>
          </w:rPr>
          <w:t>1.Общие сведения</w:t>
        </w:r>
        <w:r>
          <w:rPr>
            <w:webHidden/>
          </w:rPr>
          <w:fldChar w:fldCharType="begin"/>
        </w:r>
        <w:r>
          <w:rPr>
            <w:webHidden/>
          </w:rPr>
          <w:instrText>PAGEREF _Toc54646395 \h</w:instrText>
        </w:r>
        <w:r>
          <w:rPr>
            <w:webHidden/>
          </w:rPr>
        </w:r>
        <w:r>
          <w:rPr>
            <w:webHidden/>
          </w:rPr>
          <w:fldChar w:fldCharType="separate"/>
        </w:r>
        <w:r>
          <w:rPr>
            <w:rStyle w:val="afa"/>
          </w:rPr>
          <w:tab/>
          <w:t>3</w:t>
        </w:r>
        <w:r>
          <w:rPr>
            <w:webHidden/>
          </w:rPr>
          <w:fldChar w:fldCharType="end"/>
        </w:r>
      </w:hyperlink>
    </w:p>
    <w:p w:rsidR="008310AF" w:rsidRDefault="00E57789">
      <w:pPr>
        <w:pStyle w:val="41"/>
        <w:tabs>
          <w:tab w:val="left" w:pos="1120"/>
          <w:tab w:val="right" w:leader="dot" w:pos="9911"/>
        </w:tabs>
        <w:rPr>
          <w:rFonts w:asciiTheme="minorHAnsi" w:eastAsiaTheme="minorEastAsia" w:hAnsiTheme="minorHAnsi" w:cstheme="minorBidi"/>
          <w:sz w:val="24"/>
          <w:szCs w:val="24"/>
        </w:rPr>
      </w:pPr>
      <w:hyperlink w:anchor="_Toc54646396">
        <w:r w:rsidR="007055B9">
          <w:rPr>
            <w:rStyle w:val="afa"/>
            <w:iCs/>
            <w:webHidden/>
          </w:rPr>
          <w:t>1.1.</w:t>
        </w:r>
        <w:r w:rsidR="007055B9">
          <w:rPr>
            <w:rStyle w:val="afa"/>
            <w:rFonts w:asciiTheme="minorHAnsi" w:eastAsiaTheme="minorEastAsia" w:hAnsiTheme="minorHAnsi" w:cstheme="minorBidi"/>
            <w:sz w:val="24"/>
            <w:szCs w:val="24"/>
          </w:rPr>
          <w:tab/>
        </w:r>
        <w:r w:rsidR="007055B9">
          <w:rPr>
            <w:rStyle w:val="afa"/>
          </w:rPr>
          <w:t>Обозначения и сокращения</w:t>
        </w:r>
        <w:r w:rsidR="007055B9">
          <w:rPr>
            <w:rStyle w:val="afa"/>
          </w:rPr>
          <w:tab/>
        </w:r>
        <w:r w:rsidR="007055B9">
          <w:rPr>
            <w:webHidden/>
          </w:rPr>
          <w:fldChar w:fldCharType="begin"/>
        </w:r>
        <w:r w:rsidR="007055B9">
          <w:rPr>
            <w:webHidden/>
          </w:rPr>
          <w:instrText>PAGEREF _Toc54646396 \h</w:instrText>
        </w:r>
        <w:r w:rsidR="007055B9">
          <w:rPr>
            <w:webHidden/>
          </w:rPr>
        </w:r>
        <w:r w:rsidR="007055B9">
          <w:rPr>
            <w:webHidden/>
          </w:rPr>
          <w:fldChar w:fldCharType="separate"/>
        </w:r>
        <w:r w:rsidR="007055B9">
          <w:rPr>
            <w:rStyle w:val="afa"/>
            <w:sz w:val="24"/>
            <w:szCs w:val="24"/>
          </w:rPr>
          <w:t>3</w:t>
        </w:r>
        <w:r w:rsidR="007055B9">
          <w:rPr>
            <w:webHidden/>
          </w:rPr>
          <w:fldChar w:fldCharType="end"/>
        </w:r>
      </w:hyperlink>
    </w:p>
    <w:p w:rsidR="008310AF" w:rsidRDefault="00E57789">
      <w:pPr>
        <w:pStyle w:val="41"/>
        <w:tabs>
          <w:tab w:val="left" w:pos="1120"/>
          <w:tab w:val="right" w:leader="dot" w:pos="9911"/>
        </w:tabs>
        <w:rPr>
          <w:rFonts w:asciiTheme="minorHAnsi" w:eastAsiaTheme="minorEastAsia" w:hAnsiTheme="minorHAnsi" w:cstheme="minorBidi"/>
          <w:sz w:val="24"/>
          <w:szCs w:val="24"/>
        </w:rPr>
      </w:pPr>
      <w:hyperlink w:anchor="_Toc54646397">
        <w:r w:rsidR="007055B9">
          <w:rPr>
            <w:rStyle w:val="afa"/>
            <w:iCs/>
            <w:webHidden/>
          </w:rPr>
          <w:t>1.2.</w:t>
        </w:r>
        <w:r w:rsidR="007055B9">
          <w:rPr>
            <w:rStyle w:val="afa"/>
            <w:rFonts w:asciiTheme="minorHAnsi" w:eastAsiaTheme="minorEastAsia" w:hAnsiTheme="minorHAnsi" w:cstheme="minorBidi"/>
            <w:sz w:val="24"/>
            <w:szCs w:val="24"/>
          </w:rPr>
          <w:tab/>
        </w:r>
        <w:r w:rsidR="007055B9">
          <w:rPr>
            <w:rStyle w:val="afa"/>
          </w:rPr>
          <w:t>Наименование закупаемой продукции</w:t>
        </w:r>
        <w:r w:rsidR="007055B9">
          <w:rPr>
            <w:rStyle w:val="afa"/>
          </w:rPr>
          <w:tab/>
        </w:r>
        <w:r w:rsidR="007055B9">
          <w:rPr>
            <w:webHidden/>
          </w:rPr>
          <w:fldChar w:fldCharType="begin"/>
        </w:r>
        <w:r w:rsidR="007055B9">
          <w:rPr>
            <w:webHidden/>
          </w:rPr>
          <w:instrText>PAGEREF _Toc54646397 \h</w:instrText>
        </w:r>
        <w:r w:rsidR="007055B9">
          <w:rPr>
            <w:webHidden/>
          </w:rPr>
        </w:r>
        <w:r w:rsidR="007055B9">
          <w:rPr>
            <w:webHidden/>
          </w:rPr>
          <w:fldChar w:fldCharType="separate"/>
        </w:r>
        <w:r w:rsidR="007055B9">
          <w:rPr>
            <w:rStyle w:val="afa"/>
            <w:sz w:val="24"/>
            <w:szCs w:val="24"/>
          </w:rPr>
          <w:t>4</w:t>
        </w:r>
        <w:r w:rsidR="007055B9">
          <w:rPr>
            <w:webHidden/>
          </w:rPr>
          <w:fldChar w:fldCharType="end"/>
        </w:r>
      </w:hyperlink>
    </w:p>
    <w:p w:rsidR="008310AF" w:rsidRDefault="00E57789">
      <w:pPr>
        <w:pStyle w:val="41"/>
        <w:tabs>
          <w:tab w:val="left" w:pos="1120"/>
          <w:tab w:val="right" w:leader="dot" w:pos="9911"/>
        </w:tabs>
        <w:rPr>
          <w:rFonts w:asciiTheme="minorHAnsi" w:eastAsiaTheme="minorEastAsia" w:hAnsiTheme="minorHAnsi" w:cstheme="minorBidi"/>
          <w:sz w:val="24"/>
          <w:szCs w:val="24"/>
        </w:rPr>
      </w:pPr>
      <w:hyperlink w:anchor="_Toc54646398">
        <w:r w:rsidR="007055B9">
          <w:rPr>
            <w:rStyle w:val="afa"/>
            <w:iCs/>
            <w:webHidden/>
          </w:rPr>
          <w:t>1.3.</w:t>
        </w:r>
        <w:r w:rsidR="007055B9">
          <w:rPr>
            <w:rStyle w:val="afa"/>
            <w:rFonts w:asciiTheme="minorHAnsi" w:eastAsiaTheme="minorEastAsia" w:hAnsiTheme="minorHAnsi" w:cstheme="minorBidi"/>
            <w:sz w:val="24"/>
            <w:szCs w:val="24"/>
          </w:rPr>
          <w:tab/>
        </w:r>
        <w:r w:rsidR="007055B9">
          <w:rPr>
            <w:rStyle w:val="afa"/>
          </w:rPr>
          <w:t>Цель выполнения работ</w:t>
        </w:r>
        <w:r w:rsidR="007055B9">
          <w:rPr>
            <w:rStyle w:val="afa"/>
          </w:rPr>
          <w:tab/>
        </w:r>
        <w:r w:rsidR="007055B9">
          <w:rPr>
            <w:webHidden/>
          </w:rPr>
          <w:fldChar w:fldCharType="begin"/>
        </w:r>
        <w:r w:rsidR="007055B9">
          <w:rPr>
            <w:webHidden/>
          </w:rPr>
          <w:instrText>PAGEREF _Toc54646398 \h</w:instrText>
        </w:r>
        <w:r w:rsidR="007055B9">
          <w:rPr>
            <w:webHidden/>
          </w:rPr>
        </w:r>
        <w:r w:rsidR="007055B9">
          <w:rPr>
            <w:webHidden/>
          </w:rPr>
          <w:fldChar w:fldCharType="separate"/>
        </w:r>
        <w:r w:rsidR="007055B9">
          <w:rPr>
            <w:rStyle w:val="afa"/>
            <w:sz w:val="24"/>
            <w:szCs w:val="24"/>
          </w:rPr>
          <w:t>4</w:t>
        </w:r>
        <w:r w:rsidR="007055B9">
          <w:rPr>
            <w:webHidden/>
          </w:rPr>
          <w:fldChar w:fldCharType="end"/>
        </w:r>
      </w:hyperlink>
    </w:p>
    <w:p w:rsidR="008310AF" w:rsidRDefault="00E57789">
      <w:pPr>
        <w:pStyle w:val="15"/>
        <w:rPr>
          <w:rFonts w:asciiTheme="minorHAnsi" w:eastAsiaTheme="minorEastAsia" w:hAnsiTheme="minorHAnsi" w:cstheme="minorBidi"/>
        </w:rPr>
      </w:pPr>
      <w:hyperlink w:anchor="_Toc54646400">
        <w:r w:rsidR="007055B9">
          <w:rPr>
            <w:rStyle w:val="afa"/>
            <w:webHidden/>
          </w:rPr>
          <w:t>Таблица 1. Перечень объектов заказчика</w:t>
        </w:r>
        <w:r w:rsidR="007055B9">
          <w:rPr>
            <w:webHidden/>
          </w:rPr>
          <w:fldChar w:fldCharType="begin"/>
        </w:r>
        <w:r w:rsidR="007055B9">
          <w:rPr>
            <w:webHidden/>
          </w:rPr>
          <w:instrText>PAGEREF _Toc54646400 \h</w:instrText>
        </w:r>
        <w:r w:rsidR="007055B9">
          <w:rPr>
            <w:webHidden/>
          </w:rPr>
        </w:r>
        <w:r w:rsidR="007055B9">
          <w:rPr>
            <w:webHidden/>
          </w:rPr>
          <w:fldChar w:fldCharType="separate"/>
        </w:r>
        <w:r w:rsidR="007055B9">
          <w:rPr>
            <w:rStyle w:val="afa"/>
          </w:rPr>
          <w:tab/>
          <w:t>4</w:t>
        </w:r>
        <w:r w:rsidR="007055B9">
          <w:rPr>
            <w:webHidden/>
          </w:rPr>
          <w:fldChar w:fldCharType="end"/>
        </w:r>
      </w:hyperlink>
    </w:p>
    <w:p w:rsidR="008310AF" w:rsidRDefault="00E57789">
      <w:pPr>
        <w:pStyle w:val="15"/>
        <w:rPr>
          <w:rFonts w:asciiTheme="minorHAnsi" w:eastAsiaTheme="minorEastAsia" w:hAnsiTheme="minorHAnsi" w:cstheme="minorBidi"/>
        </w:rPr>
      </w:pPr>
      <w:hyperlink w:anchor="_Toc54646403">
        <w:r w:rsidR="007055B9">
          <w:rPr>
            <w:rStyle w:val="afa"/>
            <w:webHidden/>
          </w:rPr>
          <w:t>2.</w:t>
        </w:r>
        <w:r w:rsidR="007055B9">
          <w:rPr>
            <w:rStyle w:val="afa"/>
            <w:iCs/>
          </w:rPr>
          <w:t>Требования к продукции</w:t>
        </w:r>
        <w:r w:rsidR="007055B9">
          <w:rPr>
            <w:webHidden/>
          </w:rPr>
          <w:fldChar w:fldCharType="begin"/>
        </w:r>
        <w:r w:rsidR="007055B9">
          <w:rPr>
            <w:webHidden/>
          </w:rPr>
          <w:instrText>PAGEREF _Toc54646403 \h</w:instrText>
        </w:r>
        <w:r w:rsidR="007055B9">
          <w:rPr>
            <w:webHidden/>
          </w:rPr>
        </w:r>
        <w:r w:rsidR="007055B9">
          <w:rPr>
            <w:webHidden/>
          </w:rPr>
          <w:fldChar w:fldCharType="separate"/>
        </w:r>
        <w:r w:rsidR="007055B9">
          <w:rPr>
            <w:rStyle w:val="afa"/>
          </w:rPr>
          <w:tab/>
          <w:t>4</w:t>
        </w:r>
        <w:r w:rsidR="007055B9">
          <w:rPr>
            <w:webHidden/>
          </w:rPr>
          <w:fldChar w:fldCharType="end"/>
        </w:r>
      </w:hyperlink>
    </w:p>
    <w:p w:rsidR="008310AF" w:rsidRDefault="00E57789">
      <w:pPr>
        <w:pStyle w:val="41"/>
        <w:tabs>
          <w:tab w:val="left" w:pos="1120"/>
          <w:tab w:val="right" w:leader="dot" w:pos="9911"/>
        </w:tabs>
        <w:rPr>
          <w:rFonts w:asciiTheme="minorHAnsi" w:eastAsiaTheme="minorEastAsia" w:hAnsiTheme="minorHAnsi" w:cstheme="minorBidi"/>
          <w:sz w:val="24"/>
          <w:szCs w:val="24"/>
        </w:rPr>
      </w:pPr>
      <w:hyperlink w:anchor="_Toc54646404">
        <w:r w:rsidR="007055B9">
          <w:rPr>
            <w:rStyle w:val="afa"/>
            <w:iCs/>
            <w:webHidden/>
          </w:rPr>
          <w:t>2.1.</w:t>
        </w:r>
        <w:r w:rsidR="007055B9">
          <w:rPr>
            <w:rStyle w:val="afa"/>
            <w:rFonts w:asciiTheme="minorHAnsi" w:eastAsiaTheme="minorEastAsia" w:hAnsiTheme="minorHAnsi" w:cstheme="minorBidi"/>
            <w:sz w:val="24"/>
            <w:szCs w:val="24"/>
          </w:rPr>
          <w:tab/>
        </w:r>
        <w:r w:rsidR="007055B9">
          <w:rPr>
            <w:rStyle w:val="afa"/>
          </w:rPr>
          <w:t>Требования к объемам и срокам выполнения работ</w:t>
        </w:r>
        <w:r w:rsidR="007055B9">
          <w:rPr>
            <w:rStyle w:val="afa"/>
          </w:rPr>
          <w:tab/>
        </w:r>
        <w:r w:rsidR="007055B9">
          <w:rPr>
            <w:webHidden/>
          </w:rPr>
          <w:fldChar w:fldCharType="begin"/>
        </w:r>
        <w:r w:rsidR="007055B9">
          <w:rPr>
            <w:webHidden/>
          </w:rPr>
          <w:instrText>PAGEREF _Toc54646404 \h</w:instrText>
        </w:r>
        <w:r w:rsidR="007055B9">
          <w:rPr>
            <w:webHidden/>
          </w:rPr>
        </w:r>
        <w:r w:rsidR="007055B9">
          <w:rPr>
            <w:webHidden/>
          </w:rPr>
          <w:fldChar w:fldCharType="separate"/>
        </w:r>
        <w:r w:rsidR="007055B9">
          <w:rPr>
            <w:rStyle w:val="afa"/>
            <w:sz w:val="24"/>
            <w:szCs w:val="24"/>
          </w:rPr>
          <w:t>4</w:t>
        </w:r>
        <w:r w:rsidR="007055B9">
          <w:rPr>
            <w:webHidden/>
          </w:rPr>
          <w:fldChar w:fldCharType="end"/>
        </w:r>
      </w:hyperlink>
    </w:p>
    <w:p w:rsidR="008310AF" w:rsidRDefault="00E57789">
      <w:pPr>
        <w:pStyle w:val="36"/>
        <w:tabs>
          <w:tab w:val="left" w:pos="1120"/>
          <w:tab w:val="right" w:leader="dot" w:pos="9911"/>
        </w:tabs>
        <w:rPr>
          <w:rFonts w:asciiTheme="minorHAnsi" w:eastAsiaTheme="minorEastAsia" w:hAnsiTheme="minorHAnsi" w:cstheme="minorBidi"/>
          <w:sz w:val="24"/>
          <w:szCs w:val="24"/>
        </w:rPr>
      </w:pPr>
      <w:hyperlink w:anchor="_Toc54646405">
        <w:r w:rsidR="007055B9">
          <w:rPr>
            <w:rStyle w:val="afa"/>
            <w:webHidden/>
          </w:rPr>
          <w:t>2.1.1.</w:t>
        </w:r>
        <w:r w:rsidR="007055B9">
          <w:rPr>
            <w:rStyle w:val="afa"/>
            <w:rFonts w:asciiTheme="minorHAnsi" w:eastAsiaTheme="minorEastAsia" w:hAnsiTheme="minorHAnsi" w:cstheme="minorBidi"/>
            <w:sz w:val="24"/>
            <w:szCs w:val="24"/>
          </w:rPr>
          <w:tab/>
        </w:r>
        <w:r w:rsidR="007055B9">
          <w:rPr>
            <w:rStyle w:val="afa"/>
          </w:rPr>
          <w:t>Требования к видам и объемам работ</w:t>
        </w:r>
        <w:r w:rsidR="007055B9">
          <w:rPr>
            <w:rStyle w:val="afa"/>
          </w:rPr>
          <w:tab/>
        </w:r>
        <w:r w:rsidR="007055B9">
          <w:rPr>
            <w:webHidden/>
          </w:rPr>
          <w:fldChar w:fldCharType="begin"/>
        </w:r>
        <w:r w:rsidR="007055B9">
          <w:rPr>
            <w:webHidden/>
          </w:rPr>
          <w:instrText>PAGEREF _Toc54646405 \h</w:instrText>
        </w:r>
        <w:r w:rsidR="007055B9">
          <w:rPr>
            <w:webHidden/>
          </w:rPr>
        </w:r>
        <w:r w:rsidR="007055B9">
          <w:rPr>
            <w:webHidden/>
          </w:rPr>
          <w:fldChar w:fldCharType="separate"/>
        </w:r>
        <w:r w:rsidR="007055B9">
          <w:rPr>
            <w:rStyle w:val="afa"/>
            <w:sz w:val="24"/>
            <w:szCs w:val="24"/>
          </w:rPr>
          <w:t>4</w:t>
        </w:r>
        <w:r w:rsidR="007055B9">
          <w:rPr>
            <w:webHidden/>
          </w:rPr>
          <w:fldChar w:fldCharType="end"/>
        </w:r>
      </w:hyperlink>
    </w:p>
    <w:p w:rsidR="008310AF" w:rsidRDefault="00E57789">
      <w:pPr>
        <w:pStyle w:val="15"/>
        <w:rPr>
          <w:rFonts w:asciiTheme="minorHAnsi" w:eastAsiaTheme="minorEastAsia" w:hAnsiTheme="minorHAnsi" w:cstheme="minorBidi"/>
        </w:rPr>
      </w:pPr>
      <w:hyperlink w:anchor="_Toc54646406">
        <w:r w:rsidR="007055B9">
          <w:rPr>
            <w:rStyle w:val="afa"/>
            <w:webHidden/>
          </w:rPr>
          <w:t>Таблица 2. Перечень и объем выполняемых работ</w:t>
        </w:r>
        <w:r w:rsidR="007055B9">
          <w:rPr>
            <w:webHidden/>
          </w:rPr>
          <w:fldChar w:fldCharType="begin"/>
        </w:r>
        <w:r w:rsidR="007055B9">
          <w:rPr>
            <w:webHidden/>
          </w:rPr>
          <w:instrText>PAGEREF _Toc54646406 \h</w:instrText>
        </w:r>
        <w:r w:rsidR="007055B9">
          <w:rPr>
            <w:webHidden/>
          </w:rPr>
        </w:r>
        <w:r w:rsidR="007055B9">
          <w:rPr>
            <w:webHidden/>
          </w:rPr>
          <w:fldChar w:fldCharType="separate"/>
        </w:r>
        <w:r w:rsidR="007055B9">
          <w:rPr>
            <w:rStyle w:val="afa"/>
          </w:rPr>
          <w:tab/>
          <w:t>4</w:t>
        </w:r>
        <w:r w:rsidR="007055B9">
          <w:rPr>
            <w:webHidden/>
          </w:rPr>
          <w:fldChar w:fldCharType="end"/>
        </w:r>
      </w:hyperlink>
    </w:p>
    <w:p w:rsidR="008310AF" w:rsidRDefault="00E57789">
      <w:pPr>
        <w:pStyle w:val="36"/>
        <w:tabs>
          <w:tab w:val="left" w:pos="1120"/>
          <w:tab w:val="right" w:leader="dot" w:pos="9911"/>
        </w:tabs>
        <w:rPr>
          <w:rFonts w:asciiTheme="minorHAnsi" w:eastAsiaTheme="minorEastAsia" w:hAnsiTheme="minorHAnsi" w:cstheme="minorBidi"/>
          <w:sz w:val="24"/>
          <w:szCs w:val="24"/>
        </w:rPr>
      </w:pPr>
      <w:hyperlink w:anchor="_Toc54646407">
        <w:r w:rsidR="007055B9">
          <w:rPr>
            <w:rStyle w:val="afa"/>
            <w:webHidden/>
          </w:rPr>
          <w:t>2.1.2.</w:t>
        </w:r>
        <w:r w:rsidR="007055B9">
          <w:rPr>
            <w:rStyle w:val="afa"/>
            <w:rFonts w:asciiTheme="minorHAnsi" w:eastAsiaTheme="minorEastAsia" w:hAnsiTheme="minorHAnsi" w:cstheme="minorBidi"/>
            <w:sz w:val="24"/>
            <w:szCs w:val="24"/>
          </w:rPr>
          <w:tab/>
        </w:r>
        <w:r w:rsidR="007055B9">
          <w:rPr>
            <w:rStyle w:val="afa"/>
          </w:rPr>
          <w:t>Требования к срокам выполнения работ</w:t>
        </w:r>
        <w:r w:rsidR="007055B9">
          <w:rPr>
            <w:rStyle w:val="afa"/>
          </w:rPr>
          <w:tab/>
        </w:r>
        <w:r w:rsidR="007055B9">
          <w:rPr>
            <w:webHidden/>
          </w:rPr>
          <w:fldChar w:fldCharType="begin"/>
        </w:r>
        <w:r w:rsidR="007055B9">
          <w:rPr>
            <w:webHidden/>
          </w:rPr>
          <w:instrText>PAGEREF _Toc54646407 \h</w:instrText>
        </w:r>
        <w:r w:rsidR="007055B9">
          <w:rPr>
            <w:webHidden/>
          </w:rPr>
        </w:r>
        <w:r w:rsidR="007055B9">
          <w:rPr>
            <w:webHidden/>
          </w:rPr>
          <w:fldChar w:fldCharType="separate"/>
        </w:r>
        <w:r w:rsidR="007055B9">
          <w:rPr>
            <w:rStyle w:val="afa"/>
            <w:sz w:val="24"/>
            <w:szCs w:val="24"/>
          </w:rPr>
          <w:t>5</w:t>
        </w:r>
        <w:r w:rsidR="007055B9">
          <w:rPr>
            <w:webHidden/>
          </w:rPr>
          <w:fldChar w:fldCharType="end"/>
        </w:r>
      </w:hyperlink>
    </w:p>
    <w:p w:rsidR="008310AF" w:rsidRDefault="00E57789">
      <w:pPr>
        <w:pStyle w:val="15"/>
        <w:rPr>
          <w:rFonts w:asciiTheme="minorHAnsi" w:eastAsiaTheme="minorEastAsia" w:hAnsiTheme="minorHAnsi" w:cstheme="minorBidi"/>
        </w:rPr>
      </w:pPr>
      <w:hyperlink w:anchor="_Toc54646408">
        <w:r w:rsidR="007055B9">
          <w:rPr>
            <w:rStyle w:val="afa"/>
            <w:webHidden/>
          </w:rPr>
          <w:t>Таблица 3. Требования по срокам выполнения работ</w:t>
        </w:r>
        <w:r w:rsidR="007055B9">
          <w:rPr>
            <w:webHidden/>
          </w:rPr>
          <w:fldChar w:fldCharType="begin"/>
        </w:r>
        <w:r w:rsidR="007055B9">
          <w:rPr>
            <w:webHidden/>
          </w:rPr>
          <w:instrText>PAGEREF _Toc54646408 \h</w:instrText>
        </w:r>
        <w:r w:rsidR="007055B9">
          <w:rPr>
            <w:webHidden/>
          </w:rPr>
        </w:r>
        <w:r w:rsidR="007055B9">
          <w:rPr>
            <w:webHidden/>
          </w:rPr>
          <w:fldChar w:fldCharType="separate"/>
        </w:r>
        <w:r w:rsidR="007055B9">
          <w:rPr>
            <w:rStyle w:val="afa"/>
          </w:rPr>
          <w:tab/>
          <w:t>5</w:t>
        </w:r>
        <w:r w:rsidR="007055B9">
          <w:rPr>
            <w:webHidden/>
          </w:rPr>
          <w:fldChar w:fldCharType="end"/>
        </w:r>
      </w:hyperlink>
    </w:p>
    <w:p w:rsidR="008310AF" w:rsidRDefault="00E57789">
      <w:pPr>
        <w:pStyle w:val="41"/>
        <w:tabs>
          <w:tab w:val="left" w:pos="1120"/>
          <w:tab w:val="right" w:leader="dot" w:pos="9911"/>
        </w:tabs>
        <w:rPr>
          <w:rFonts w:asciiTheme="minorHAnsi" w:eastAsiaTheme="minorEastAsia" w:hAnsiTheme="minorHAnsi" w:cstheme="minorBidi"/>
          <w:sz w:val="24"/>
          <w:szCs w:val="24"/>
        </w:rPr>
      </w:pPr>
      <w:hyperlink w:anchor="_Toc54646409">
        <w:r w:rsidR="007055B9">
          <w:rPr>
            <w:rStyle w:val="afa"/>
            <w:iCs/>
            <w:webHidden/>
          </w:rPr>
          <w:t>2.2.</w:t>
        </w:r>
        <w:r w:rsidR="007055B9">
          <w:rPr>
            <w:rStyle w:val="afa"/>
            <w:rFonts w:asciiTheme="minorHAnsi" w:eastAsiaTheme="minorEastAsia" w:hAnsiTheme="minorHAnsi" w:cstheme="minorBidi"/>
            <w:sz w:val="24"/>
            <w:szCs w:val="24"/>
          </w:rPr>
          <w:tab/>
        </w:r>
        <w:r w:rsidR="007055B9">
          <w:rPr>
            <w:rStyle w:val="afa"/>
          </w:rPr>
          <w:t>Требования к качеству работ</w:t>
        </w:r>
        <w:r w:rsidR="007055B9">
          <w:rPr>
            <w:rStyle w:val="afa"/>
          </w:rPr>
          <w:tab/>
        </w:r>
        <w:r w:rsidR="007055B9">
          <w:rPr>
            <w:webHidden/>
          </w:rPr>
          <w:fldChar w:fldCharType="begin"/>
        </w:r>
        <w:r w:rsidR="007055B9">
          <w:rPr>
            <w:webHidden/>
          </w:rPr>
          <w:instrText>PAGEREF _Toc54646409 \h</w:instrText>
        </w:r>
        <w:r w:rsidR="007055B9">
          <w:rPr>
            <w:webHidden/>
          </w:rPr>
        </w:r>
        <w:r w:rsidR="007055B9">
          <w:rPr>
            <w:webHidden/>
          </w:rPr>
          <w:fldChar w:fldCharType="separate"/>
        </w:r>
        <w:r w:rsidR="007055B9">
          <w:rPr>
            <w:rStyle w:val="afa"/>
            <w:sz w:val="24"/>
            <w:szCs w:val="24"/>
          </w:rPr>
          <w:t>6</w:t>
        </w:r>
        <w:r w:rsidR="007055B9">
          <w:rPr>
            <w:webHidden/>
          </w:rPr>
          <w:fldChar w:fldCharType="end"/>
        </w:r>
      </w:hyperlink>
    </w:p>
    <w:p w:rsidR="008310AF" w:rsidRDefault="00E57789">
      <w:pPr>
        <w:pStyle w:val="15"/>
        <w:spacing w:after="240"/>
      </w:pPr>
      <w:hyperlink w:anchor="_Toc54646410">
        <w:r w:rsidR="007055B9">
          <w:rPr>
            <w:rStyle w:val="afa"/>
            <w:webHidden/>
          </w:rPr>
          <w:t>Таблица 4. Требования к качеству работ</w:t>
        </w:r>
        <w:r w:rsidR="007055B9">
          <w:rPr>
            <w:webHidden/>
          </w:rPr>
          <w:fldChar w:fldCharType="begin"/>
        </w:r>
        <w:r w:rsidR="007055B9">
          <w:rPr>
            <w:webHidden/>
          </w:rPr>
          <w:instrText>PAGEREF _Toc54646410 \h</w:instrText>
        </w:r>
        <w:r w:rsidR="007055B9">
          <w:rPr>
            <w:webHidden/>
          </w:rPr>
        </w:r>
        <w:r w:rsidR="007055B9">
          <w:rPr>
            <w:webHidden/>
          </w:rPr>
          <w:fldChar w:fldCharType="separate"/>
        </w:r>
        <w:r w:rsidR="007055B9">
          <w:rPr>
            <w:rStyle w:val="afa"/>
          </w:rPr>
          <w:tab/>
          <w:t>6</w:t>
        </w:r>
        <w:r w:rsidR="007055B9">
          <w:rPr>
            <w:webHidden/>
          </w:rPr>
          <w:fldChar w:fldCharType="end"/>
        </w:r>
      </w:hyperlink>
    </w:p>
    <w:p w:rsidR="008310AF" w:rsidRDefault="007055B9">
      <w:r>
        <w:rPr>
          <w:rFonts w:eastAsiaTheme="minorEastAsia"/>
          <w:b/>
          <w:sz w:val="24"/>
          <w:szCs w:val="24"/>
        </w:rPr>
        <w:t>3. Требования к выполнению сметных расчетов……………………………………………....</w:t>
      </w:r>
      <w:r>
        <w:rPr>
          <w:rFonts w:eastAsiaTheme="minorEastAsia"/>
        </w:rPr>
        <w:t>.</w:t>
      </w:r>
      <w:r>
        <w:rPr>
          <w:rFonts w:eastAsiaTheme="minorEastAsia"/>
          <w:b/>
          <w:sz w:val="24"/>
          <w:szCs w:val="24"/>
        </w:rPr>
        <w:t>14</w:t>
      </w:r>
    </w:p>
    <w:p w:rsidR="008310AF" w:rsidRDefault="00E57789">
      <w:pPr>
        <w:pStyle w:val="15"/>
        <w:rPr>
          <w:rFonts w:asciiTheme="minorHAnsi" w:eastAsiaTheme="minorEastAsia" w:hAnsiTheme="minorHAnsi" w:cstheme="minorBidi"/>
        </w:rPr>
      </w:pPr>
      <w:hyperlink w:anchor="_Toc54646413">
        <w:r w:rsidR="007055B9">
          <w:rPr>
            <w:rStyle w:val="afa"/>
            <w:iCs/>
            <w:webHidden/>
          </w:rPr>
          <w:t>Приложения</w:t>
        </w:r>
        <w:r w:rsidR="007055B9">
          <w:rPr>
            <w:rStyle w:val="afa"/>
          </w:rPr>
          <w:tab/>
        </w:r>
      </w:hyperlink>
      <w:r w:rsidR="007055B9">
        <w:t>14</w:t>
      </w:r>
    </w:p>
    <w:p w:rsidR="008310AF" w:rsidRDefault="007055B9">
      <w:pPr>
        <w:pStyle w:val="15"/>
        <w:rPr>
          <w:rFonts w:asciiTheme="minorHAnsi" w:eastAsiaTheme="minorEastAsia" w:hAnsiTheme="minorHAnsi" w:cstheme="minorBidi"/>
        </w:rPr>
      </w:pPr>
      <w:r>
        <w:rPr>
          <w:rFonts w:asciiTheme="minorHAnsi" w:eastAsiaTheme="minorEastAsia" w:hAnsiTheme="minorHAnsi" w:cstheme="minorBidi"/>
        </w:rPr>
        <w:t xml:space="preserve"> </w:t>
      </w:r>
    </w:p>
    <w:p w:rsidR="008310AF" w:rsidRDefault="007055B9">
      <w:pPr>
        <w:pStyle w:val="2"/>
        <w:tabs>
          <w:tab w:val="left" w:pos="6609"/>
        </w:tabs>
        <w:rPr>
          <w:b w:val="0"/>
          <w:i/>
        </w:rPr>
      </w:pPr>
      <w:r>
        <w:rPr>
          <w:rFonts w:eastAsia="Times New Roman" w:cstheme="majorHAnsi"/>
          <w:b w:val="0"/>
          <w:i/>
          <w:lang w:val="ru-RU" w:eastAsia="ru-RU"/>
        </w:rPr>
        <w:tab/>
      </w:r>
      <w:r>
        <w:fldChar w:fldCharType="end"/>
      </w:r>
    </w:p>
    <w:p w:rsidR="008310AF" w:rsidRDefault="007055B9">
      <w:pPr>
        <w:keepNext/>
        <w:keepLines/>
        <w:jc w:val="center"/>
        <w:rPr>
          <w:rFonts w:eastAsia="Calibri"/>
          <w:b/>
          <w:i/>
          <w:sz w:val="24"/>
          <w:szCs w:val="24"/>
        </w:rPr>
      </w:pPr>
      <w:r>
        <w:br w:type="page"/>
      </w:r>
    </w:p>
    <w:p w:rsidR="008310AF" w:rsidRDefault="007055B9">
      <w:pPr>
        <w:pStyle w:val="1"/>
        <w:keepLines/>
        <w:numPr>
          <w:ilvl w:val="0"/>
          <w:numId w:val="2"/>
        </w:numPr>
        <w:ind w:left="357" w:hanging="357"/>
        <w:jc w:val="center"/>
        <w:rPr>
          <w:caps/>
          <w:lang w:val="ru-RU"/>
        </w:rPr>
      </w:pPr>
      <w:bookmarkStart w:id="0" w:name="_Toc51339692"/>
      <w:bookmarkStart w:id="1" w:name="_Toc54646395"/>
      <w:bookmarkEnd w:id="0"/>
      <w:bookmarkEnd w:id="1"/>
      <w:r>
        <w:rPr>
          <w:lang w:val="ru-RU"/>
        </w:rPr>
        <w:lastRenderedPageBreak/>
        <w:t>Общие сведения</w:t>
      </w:r>
    </w:p>
    <w:p w:rsidR="008310AF" w:rsidRDefault="007055B9">
      <w:pPr>
        <w:pStyle w:val="4"/>
        <w:numPr>
          <w:ilvl w:val="1"/>
          <w:numId w:val="2"/>
        </w:numPr>
      </w:pPr>
      <w:bookmarkStart w:id="2" w:name="_Toc46743505"/>
      <w:bookmarkStart w:id="3" w:name="_Toc54646396"/>
      <w:bookmarkEnd w:id="2"/>
      <w:bookmarkEnd w:id="3"/>
      <w:r>
        <w:t>Обозначения и сокращения</w:t>
      </w:r>
    </w:p>
    <w:p w:rsidR="008310AF" w:rsidRDefault="008310AF">
      <w:pPr>
        <w:rPr>
          <w:rStyle w:val="af4"/>
        </w:rPr>
      </w:pPr>
    </w:p>
    <w:tbl>
      <w:tblPr>
        <w:tblW w:w="9783"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1785"/>
        <w:gridCol w:w="7998"/>
      </w:tblGrid>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ЦУС</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Центр управления сетями филиала АО «ДРСК» «ХЭС»</w:t>
            </w:r>
          </w:p>
        </w:tc>
      </w:tr>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trike/>
                <w:sz w:val="22"/>
                <w:szCs w:val="22"/>
              </w:rPr>
            </w:pPr>
            <w:r>
              <w:rPr>
                <w:strike/>
                <w:sz w:val="22"/>
                <w:szCs w:val="22"/>
              </w:rPr>
              <w:t>ПО</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Программное обеспечение</w:t>
            </w:r>
          </w:p>
        </w:tc>
      </w:tr>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СМР</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Строительно-монтажные работы</w:t>
            </w:r>
          </w:p>
        </w:tc>
      </w:tr>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ПНР</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Пуско-наладочные работы</w:t>
            </w:r>
          </w:p>
        </w:tc>
      </w:tr>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АРМ</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Автоматизированное рабочее место</w:t>
            </w:r>
          </w:p>
        </w:tc>
      </w:tr>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ФАО</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Филиал акционерного общества</w:t>
            </w:r>
          </w:p>
        </w:tc>
      </w:tr>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ЛСР</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Локальный сметный расчет</w:t>
            </w:r>
          </w:p>
        </w:tc>
      </w:tr>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ЭБ</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Электробезопасность</w:t>
            </w:r>
          </w:p>
        </w:tc>
      </w:tr>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ТТ</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Технические требования</w:t>
            </w:r>
          </w:p>
        </w:tc>
      </w:tr>
      <w:tr w:rsidR="008310AF">
        <w:trPr>
          <w:cantSplit/>
          <w:jc w:val="center"/>
        </w:trPr>
        <w:tc>
          <w:tcPr>
            <w:tcW w:w="17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ТЗ</w:t>
            </w:r>
          </w:p>
        </w:tc>
        <w:tc>
          <w:tcPr>
            <w:tcW w:w="799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2"/>
                <w:szCs w:val="22"/>
              </w:rPr>
            </w:pPr>
            <w:r>
              <w:rPr>
                <w:sz w:val="22"/>
                <w:szCs w:val="22"/>
              </w:rPr>
              <w:t>Техническое задание</w:t>
            </w:r>
          </w:p>
        </w:tc>
      </w:tr>
    </w:tbl>
    <w:p w:rsidR="008310AF" w:rsidRDefault="008310AF">
      <w:pPr>
        <w:keepNext/>
        <w:keepLines/>
        <w:jc w:val="both"/>
        <w:rPr>
          <w:sz w:val="24"/>
          <w:szCs w:val="24"/>
        </w:rPr>
      </w:pPr>
    </w:p>
    <w:p w:rsidR="008310AF" w:rsidRDefault="008310AF">
      <w:pPr>
        <w:keepNext/>
        <w:keepLines/>
        <w:jc w:val="both"/>
        <w:rPr>
          <w:sz w:val="24"/>
          <w:szCs w:val="24"/>
        </w:rPr>
      </w:pPr>
    </w:p>
    <w:p w:rsidR="008310AF" w:rsidRDefault="007055B9">
      <w:pPr>
        <w:keepNext/>
        <w:keepLines/>
        <w:rPr>
          <w:sz w:val="24"/>
          <w:szCs w:val="24"/>
        </w:rPr>
      </w:pPr>
      <w:r>
        <w:br w:type="page"/>
      </w:r>
    </w:p>
    <w:p w:rsidR="008310AF" w:rsidRDefault="007055B9">
      <w:pPr>
        <w:pStyle w:val="4"/>
        <w:numPr>
          <w:ilvl w:val="1"/>
          <w:numId w:val="2"/>
        </w:numPr>
      </w:pPr>
      <w:bookmarkStart w:id="4" w:name="_Toc54646397"/>
      <w:bookmarkStart w:id="5" w:name="_Toc46743506"/>
      <w:bookmarkEnd w:id="4"/>
      <w:bookmarkEnd w:id="5"/>
      <w:r>
        <w:lastRenderedPageBreak/>
        <w:t>Наименование закупаемой продукции</w:t>
      </w:r>
    </w:p>
    <w:p w:rsidR="003E3E3C" w:rsidRPr="003E3E3C" w:rsidRDefault="003E3E3C" w:rsidP="003E3E3C">
      <w:pPr>
        <w:pStyle w:val="4"/>
        <w:numPr>
          <w:ilvl w:val="1"/>
          <w:numId w:val="2"/>
        </w:numPr>
        <w:ind w:left="0" w:firstLine="0"/>
        <w:jc w:val="both"/>
      </w:pPr>
      <w:bookmarkStart w:id="6" w:name="_Toc46743507"/>
      <w:bookmarkStart w:id="7" w:name="_Toc54646398"/>
      <w:r w:rsidRPr="003E3E3C">
        <w:rPr>
          <w:b w:val="0"/>
          <w:bCs w:val="0"/>
          <w:i/>
          <w:lang w:val="ru-RU"/>
        </w:rPr>
        <w:t xml:space="preserve">ОКПД2 33.20.42.000.   Выполнение строительно-монтажных, проектно-изыскательских и пуско-наладочных работ (включая поставку подрядчиком оборудования и материалов на монтажную площадку </w:t>
      </w:r>
      <w:proofErr w:type="gramStart"/>
      <w:r w:rsidRPr="003E3E3C">
        <w:rPr>
          <w:b w:val="0"/>
          <w:bCs w:val="0"/>
          <w:i/>
          <w:lang w:val="ru-RU"/>
        </w:rPr>
        <w:t>объекта)  по</w:t>
      </w:r>
      <w:proofErr w:type="gramEnd"/>
      <w:r w:rsidRPr="003E3E3C">
        <w:rPr>
          <w:b w:val="0"/>
          <w:bCs w:val="0"/>
          <w:i/>
          <w:lang w:val="ru-RU"/>
        </w:rPr>
        <w:t xml:space="preserve"> реконструкции диспетчерского щита  ФАО ХЭС для нужд ЦУС, состоящего из системы отображения информации на базе ЖК дисплеев, сервера управления отображением информации, системы звукоусиления и озвучивания, системы коммутации в г. Хабаровске, в рамках инвестиционного проекта М_27-ХЭС-5200.</w:t>
      </w:r>
    </w:p>
    <w:p w:rsidR="008310AF" w:rsidRDefault="007055B9" w:rsidP="003E3E3C">
      <w:pPr>
        <w:pStyle w:val="4"/>
        <w:numPr>
          <w:ilvl w:val="1"/>
          <w:numId w:val="2"/>
        </w:numPr>
      </w:pPr>
      <w:r>
        <w:t xml:space="preserve">Цель </w:t>
      </w:r>
      <w:bookmarkEnd w:id="6"/>
      <w:r>
        <w:rPr>
          <w:lang w:val="ru-RU"/>
        </w:rPr>
        <w:t>выполнения работ</w:t>
      </w:r>
      <w:bookmarkEnd w:id="7"/>
      <w:r>
        <w:t xml:space="preserve"> </w:t>
      </w:r>
    </w:p>
    <w:p w:rsidR="008310AF" w:rsidRDefault="007055B9">
      <w:pPr>
        <w:pStyle w:val="4"/>
        <w:numPr>
          <w:ilvl w:val="0"/>
          <w:numId w:val="0"/>
        </w:numPr>
        <w:ind w:firstLine="432"/>
        <w:rPr>
          <w:b w:val="0"/>
          <w:lang w:val="ru-RU"/>
        </w:rPr>
      </w:pPr>
      <w:r>
        <w:rPr>
          <w:b w:val="0"/>
          <w:lang w:val="ru-RU"/>
        </w:rPr>
        <w:t>Выполнение строительно-монтажных и пусконаладочных работ с целью:</w:t>
      </w:r>
    </w:p>
    <w:p w:rsidR="008310AF" w:rsidRDefault="007055B9">
      <w:pPr>
        <w:pStyle w:val="4"/>
        <w:numPr>
          <w:ilvl w:val="0"/>
          <w:numId w:val="0"/>
        </w:numPr>
        <w:ind w:firstLine="432"/>
        <w:jc w:val="both"/>
        <w:rPr>
          <w:b w:val="0"/>
          <w:lang w:val="ru-RU"/>
        </w:rPr>
      </w:pPr>
      <w:r>
        <w:rPr>
          <w:b w:val="0"/>
          <w:lang w:val="ru-RU"/>
        </w:rPr>
        <w:t>-</w:t>
      </w:r>
      <w:r>
        <w:rPr>
          <w:b w:val="0"/>
        </w:rPr>
        <w:t xml:space="preserve"> обеспечени</w:t>
      </w:r>
      <w:r>
        <w:rPr>
          <w:b w:val="0"/>
          <w:lang w:val="ru-RU"/>
        </w:rPr>
        <w:t>я</w:t>
      </w:r>
      <w:r>
        <w:rPr>
          <w:b w:val="0"/>
        </w:rPr>
        <w:t xml:space="preserve"> помещения диспетчерской современными мультимедийными системами, которые позволят повысить качество оперативного управления технологическим оборудованием Хабаровского </w:t>
      </w:r>
      <w:r>
        <w:rPr>
          <w:b w:val="0"/>
          <w:lang w:val="ru-RU"/>
        </w:rPr>
        <w:t>ЦУС;</w:t>
      </w:r>
    </w:p>
    <w:p w:rsidR="008310AF" w:rsidRDefault="007055B9">
      <w:pPr>
        <w:pStyle w:val="1"/>
        <w:keepLines/>
        <w:numPr>
          <w:ilvl w:val="0"/>
          <w:numId w:val="0"/>
        </w:numPr>
        <w:spacing w:before="240"/>
        <w:rPr>
          <w:sz w:val="24"/>
          <w:szCs w:val="24"/>
          <w:lang w:val="ru-RU"/>
        </w:rPr>
      </w:pPr>
      <w:bookmarkStart w:id="8" w:name="_Toc54646400"/>
      <w:r>
        <w:rPr>
          <w:sz w:val="24"/>
          <w:szCs w:val="24"/>
        </w:rPr>
        <w:t>Таблица 1</w:t>
      </w:r>
      <w:r>
        <w:rPr>
          <w:sz w:val="24"/>
          <w:szCs w:val="24"/>
          <w:lang w:val="ru-RU"/>
        </w:rPr>
        <w:t>.</w:t>
      </w:r>
      <w:r>
        <w:rPr>
          <w:sz w:val="24"/>
          <w:szCs w:val="24"/>
        </w:rPr>
        <w:t xml:space="preserve"> </w:t>
      </w:r>
      <w:bookmarkEnd w:id="8"/>
      <w:r>
        <w:rPr>
          <w:sz w:val="24"/>
          <w:szCs w:val="24"/>
          <w:lang w:val="ru-RU"/>
        </w:rPr>
        <w:t>Перечень объектов заказчика</w:t>
      </w:r>
    </w:p>
    <w:tbl>
      <w:tblPr>
        <w:tblW w:w="9918"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000" w:firstRow="0" w:lastRow="0" w:firstColumn="0" w:lastColumn="0" w:noHBand="0" w:noVBand="0"/>
      </w:tblPr>
      <w:tblGrid>
        <w:gridCol w:w="817"/>
        <w:gridCol w:w="1730"/>
        <w:gridCol w:w="3827"/>
        <w:gridCol w:w="1843"/>
        <w:gridCol w:w="1701"/>
      </w:tblGrid>
      <w:tr w:rsidR="008310AF">
        <w:tc>
          <w:tcPr>
            <w:tcW w:w="81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4"/>
                <w:szCs w:val="24"/>
              </w:rPr>
            </w:pPr>
            <w:r>
              <w:rPr>
                <w:sz w:val="24"/>
                <w:szCs w:val="24"/>
              </w:rPr>
              <w:t>№</w:t>
            </w:r>
          </w:p>
          <w:p w:rsidR="008310AF" w:rsidRDefault="007055B9">
            <w:pPr>
              <w:rPr>
                <w:sz w:val="24"/>
                <w:szCs w:val="24"/>
              </w:rPr>
            </w:pPr>
            <w:r>
              <w:rPr>
                <w:sz w:val="24"/>
                <w:szCs w:val="24"/>
              </w:rPr>
              <w:t>п/п</w:t>
            </w:r>
          </w:p>
        </w:tc>
        <w:tc>
          <w:tcPr>
            <w:tcW w:w="173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4"/>
                <w:szCs w:val="24"/>
              </w:rPr>
            </w:pPr>
            <w:r>
              <w:rPr>
                <w:sz w:val="24"/>
                <w:szCs w:val="24"/>
              </w:rPr>
              <w:t>Наименование объекта</w:t>
            </w:r>
          </w:p>
          <w:p w:rsidR="008310AF" w:rsidRDefault="008310AF">
            <w:pPr>
              <w:jc w:val="center"/>
              <w:rPr>
                <w:sz w:val="24"/>
                <w:szCs w:val="24"/>
              </w:rPr>
            </w:pPr>
          </w:p>
        </w:tc>
        <w:tc>
          <w:tcPr>
            <w:tcW w:w="382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4"/>
                <w:szCs w:val="24"/>
              </w:rPr>
            </w:pPr>
            <w:r>
              <w:rPr>
                <w:sz w:val="24"/>
                <w:szCs w:val="24"/>
              </w:rPr>
              <w:t xml:space="preserve">Расположение объекта </w:t>
            </w:r>
            <w:r>
              <w:rPr>
                <w:sz w:val="24"/>
                <w:szCs w:val="24"/>
              </w:rPr>
              <w:br/>
            </w:r>
            <w:r>
              <w:rPr>
                <w:i/>
                <w:iCs/>
                <w:sz w:val="24"/>
                <w:szCs w:val="24"/>
              </w:rPr>
              <w:t>(место производства работ)</w:t>
            </w:r>
            <w:r>
              <w:rPr>
                <w:sz w:val="24"/>
                <w:szCs w:val="24"/>
              </w:rPr>
              <w:t xml:space="preserve"> </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4"/>
                <w:szCs w:val="24"/>
              </w:rPr>
            </w:pPr>
            <w:r>
              <w:rPr>
                <w:sz w:val="24"/>
                <w:szCs w:val="24"/>
              </w:rPr>
              <w:t xml:space="preserve">Наименование основного средства </w:t>
            </w:r>
            <w:r>
              <w:rPr>
                <w:sz w:val="24"/>
                <w:szCs w:val="24"/>
              </w:rPr>
              <w:br/>
              <w:t>(в отношении которого выполняются работы)</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4"/>
                <w:szCs w:val="24"/>
              </w:rPr>
            </w:pPr>
            <w:r>
              <w:rPr>
                <w:sz w:val="24"/>
                <w:szCs w:val="24"/>
              </w:rPr>
              <w:t>Примечания</w:t>
            </w:r>
          </w:p>
        </w:tc>
      </w:tr>
      <w:tr w:rsidR="008310AF">
        <w:tc>
          <w:tcPr>
            <w:tcW w:w="81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b/>
                <w:sz w:val="24"/>
                <w:szCs w:val="24"/>
              </w:rPr>
            </w:pPr>
            <w:r>
              <w:rPr>
                <w:b/>
                <w:sz w:val="24"/>
                <w:szCs w:val="24"/>
              </w:rPr>
              <w:t>1</w:t>
            </w:r>
          </w:p>
        </w:tc>
        <w:tc>
          <w:tcPr>
            <w:tcW w:w="173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b/>
                <w:sz w:val="24"/>
                <w:szCs w:val="24"/>
              </w:rPr>
            </w:pPr>
            <w:r>
              <w:rPr>
                <w:b/>
                <w:sz w:val="24"/>
                <w:szCs w:val="24"/>
              </w:rPr>
              <w:t>2</w:t>
            </w:r>
          </w:p>
        </w:tc>
        <w:tc>
          <w:tcPr>
            <w:tcW w:w="382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b/>
                <w:sz w:val="24"/>
                <w:szCs w:val="24"/>
              </w:rPr>
            </w:pPr>
            <w:r>
              <w:rPr>
                <w:b/>
                <w:sz w:val="24"/>
                <w:szCs w:val="24"/>
              </w:rPr>
              <w:t>3</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b/>
                <w:sz w:val="24"/>
                <w:szCs w:val="24"/>
              </w:rPr>
            </w:pPr>
            <w:r>
              <w:rPr>
                <w:b/>
                <w:sz w:val="24"/>
                <w:szCs w:val="24"/>
              </w:rPr>
              <w:t>4</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b/>
                <w:sz w:val="24"/>
                <w:szCs w:val="24"/>
              </w:rPr>
            </w:pPr>
            <w:r>
              <w:rPr>
                <w:b/>
                <w:sz w:val="24"/>
                <w:szCs w:val="24"/>
              </w:rPr>
              <w:t>5</w:t>
            </w:r>
          </w:p>
        </w:tc>
      </w:tr>
      <w:tr w:rsidR="008310AF">
        <w:trPr>
          <w:trHeight w:val="881"/>
        </w:trPr>
        <w:tc>
          <w:tcPr>
            <w:tcW w:w="81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8310AF">
            <w:pPr>
              <w:pStyle w:val="afff2"/>
              <w:numPr>
                <w:ilvl w:val="0"/>
                <w:numId w:val="3"/>
              </w:numPr>
              <w:suppressAutoHyphens/>
            </w:pPr>
          </w:p>
        </w:tc>
        <w:tc>
          <w:tcPr>
            <w:tcW w:w="173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2"/>
                <w:szCs w:val="22"/>
              </w:rPr>
            </w:pPr>
            <w:r>
              <w:rPr>
                <w:sz w:val="22"/>
                <w:szCs w:val="22"/>
              </w:rPr>
              <w:t>Центр управления сетями Филиала АО «ДРСК» «Хабаровские ЭС»</w:t>
            </w:r>
          </w:p>
        </w:tc>
        <w:tc>
          <w:tcPr>
            <w:tcW w:w="382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0"/>
                <w:szCs w:val="20"/>
              </w:rPr>
            </w:pPr>
            <w:r>
              <w:rPr>
                <w:sz w:val="20"/>
                <w:szCs w:val="20"/>
              </w:rPr>
              <w:t>Хабаровский край, г. Хабаровск, ул. Промышленная, 13</w:t>
            </w:r>
          </w:p>
        </w:tc>
        <w:tc>
          <w:tcPr>
            <w:tcW w:w="184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2"/>
                <w:szCs w:val="22"/>
              </w:rPr>
            </w:pPr>
            <w:r>
              <w:rPr>
                <w:sz w:val="22"/>
                <w:szCs w:val="22"/>
              </w:rPr>
              <w:t xml:space="preserve">Программно-технический комплекс Центра Управления Сетями "ХЭС" </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2"/>
                <w:szCs w:val="22"/>
              </w:rPr>
            </w:pPr>
            <w:r>
              <w:rPr>
                <w:sz w:val="22"/>
                <w:szCs w:val="22"/>
              </w:rPr>
              <w:t>инв. № HB032850</w:t>
            </w:r>
          </w:p>
        </w:tc>
      </w:tr>
    </w:tbl>
    <w:p w:rsidR="008310AF" w:rsidRDefault="008310AF">
      <w:pPr>
        <w:pStyle w:val="1"/>
        <w:keepLines/>
        <w:numPr>
          <w:ilvl w:val="0"/>
          <w:numId w:val="0"/>
        </w:numPr>
        <w:ind w:left="4678"/>
        <w:jc w:val="center"/>
        <w:rPr>
          <w:iCs/>
          <w:caps/>
          <w:lang w:val="ru-RU"/>
        </w:rPr>
      </w:pPr>
    </w:p>
    <w:p w:rsidR="008310AF" w:rsidRDefault="007055B9">
      <w:pPr>
        <w:pStyle w:val="1"/>
        <w:keepLines/>
        <w:numPr>
          <w:ilvl w:val="0"/>
          <w:numId w:val="2"/>
        </w:numPr>
        <w:ind w:left="357" w:hanging="357"/>
        <w:jc w:val="center"/>
        <w:rPr>
          <w:iCs/>
          <w:caps/>
          <w:lang w:val="ru-RU"/>
        </w:rPr>
      </w:pPr>
      <w:r>
        <w:rPr>
          <w:iCs/>
        </w:rPr>
        <w:t>Требования к продукции</w:t>
      </w:r>
    </w:p>
    <w:p w:rsidR="008310AF" w:rsidRDefault="007055B9">
      <w:pPr>
        <w:pStyle w:val="4"/>
        <w:numPr>
          <w:ilvl w:val="1"/>
          <w:numId w:val="2"/>
        </w:numPr>
      </w:pPr>
      <w:bookmarkStart w:id="9" w:name="_Toc54646404"/>
      <w:r>
        <w:t xml:space="preserve">Требования к объемам и срокам </w:t>
      </w:r>
      <w:bookmarkEnd w:id="9"/>
      <w:r>
        <w:rPr>
          <w:lang w:val="ru-RU"/>
        </w:rPr>
        <w:t>выполнения работ</w:t>
      </w:r>
    </w:p>
    <w:p w:rsidR="008310AF" w:rsidRDefault="007055B9">
      <w:pPr>
        <w:pStyle w:val="3"/>
        <w:numPr>
          <w:ilvl w:val="2"/>
          <w:numId w:val="2"/>
        </w:numPr>
      </w:pPr>
      <w:bookmarkStart w:id="10" w:name="_Toc54646405"/>
      <w:bookmarkEnd w:id="10"/>
      <w:r>
        <w:rPr>
          <w:lang w:val="ru-RU"/>
        </w:rPr>
        <w:t>Требования к видам и объемам работ</w:t>
      </w:r>
    </w:p>
    <w:p w:rsidR="008310AF" w:rsidRDefault="007055B9">
      <w:pPr>
        <w:pStyle w:val="1"/>
        <w:keepLines/>
        <w:numPr>
          <w:ilvl w:val="0"/>
          <w:numId w:val="0"/>
        </w:numPr>
        <w:spacing w:before="240"/>
        <w:rPr>
          <w:sz w:val="24"/>
          <w:szCs w:val="24"/>
          <w:lang w:val="ru-RU"/>
        </w:rPr>
      </w:pPr>
      <w:bookmarkStart w:id="11" w:name="_Toc54646406"/>
      <w:bookmarkStart w:id="12" w:name="_Toc51339695"/>
      <w:r>
        <w:rPr>
          <w:sz w:val="24"/>
          <w:szCs w:val="24"/>
        </w:rPr>
        <w:t xml:space="preserve">Таблица </w:t>
      </w:r>
      <w:r>
        <w:rPr>
          <w:sz w:val="24"/>
          <w:szCs w:val="24"/>
          <w:lang w:val="ru-RU"/>
        </w:rPr>
        <w:t>2.1.</w:t>
      </w:r>
      <w:r>
        <w:rPr>
          <w:sz w:val="24"/>
          <w:szCs w:val="24"/>
        </w:rPr>
        <w:t xml:space="preserve"> </w:t>
      </w:r>
      <w:r>
        <w:rPr>
          <w:sz w:val="24"/>
          <w:szCs w:val="24"/>
          <w:lang w:val="ru-RU"/>
        </w:rPr>
        <w:t xml:space="preserve">Перечень </w:t>
      </w:r>
      <w:bookmarkEnd w:id="11"/>
      <w:bookmarkEnd w:id="12"/>
      <w:r>
        <w:rPr>
          <w:sz w:val="24"/>
          <w:szCs w:val="24"/>
          <w:lang w:val="ru-RU"/>
        </w:rPr>
        <w:t>и объем выполняемых работ</w:t>
      </w:r>
    </w:p>
    <w:tbl>
      <w:tblPr>
        <w:tblW w:w="9669" w:type="dxa"/>
        <w:tblInd w:w="7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000" w:firstRow="0" w:lastRow="0" w:firstColumn="0" w:lastColumn="0" w:noHBand="0" w:noVBand="0"/>
      </w:tblPr>
      <w:tblGrid>
        <w:gridCol w:w="709"/>
        <w:gridCol w:w="4851"/>
        <w:gridCol w:w="1985"/>
        <w:gridCol w:w="2124"/>
      </w:tblGrid>
      <w:tr w:rsidR="008310AF">
        <w:tc>
          <w:tcPr>
            <w:tcW w:w="70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8310AF" w:rsidRDefault="007055B9">
            <w:pPr>
              <w:keepNext/>
              <w:suppressAutoHyphens/>
              <w:jc w:val="center"/>
              <w:rPr>
                <w:sz w:val="24"/>
                <w:szCs w:val="24"/>
              </w:rPr>
            </w:pPr>
            <w:r>
              <w:rPr>
                <w:sz w:val="24"/>
                <w:szCs w:val="24"/>
              </w:rPr>
              <w:t>№</w:t>
            </w:r>
          </w:p>
          <w:p w:rsidR="008310AF" w:rsidRDefault="007055B9">
            <w:pPr>
              <w:keepNext/>
              <w:suppressAutoHyphens/>
              <w:jc w:val="center"/>
              <w:rPr>
                <w:sz w:val="24"/>
                <w:szCs w:val="24"/>
              </w:rPr>
            </w:pPr>
            <w:r>
              <w:rPr>
                <w:sz w:val="24"/>
                <w:szCs w:val="24"/>
              </w:rPr>
              <w:t>п/п</w:t>
            </w:r>
          </w:p>
        </w:tc>
        <w:tc>
          <w:tcPr>
            <w:tcW w:w="4850"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8310AF" w:rsidRDefault="007055B9">
            <w:pPr>
              <w:keepNext/>
              <w:suppressAutoHyphens/>
              <w:jc w:val="center"/>
              <w:rPr>
                <w:sz w:val="24"/>
                <w:szCs w:val="24"/>
              </w:rPr>
            </w:pPr>
            <w:r>
              <w:rPr>
                <w:sz w:val="24"/>
                <w:szCs w:val="24"/>
              </w:rPr>
              <w:t>Наименование работ / этапа работ</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8310AF" w:rsidRDefault="007055B9">
            <w:pPr>
              <w:keepNext/>
              <w:suppressAutoHyphens/>
              <w:jc w:val="center"/>
              <w:rPr>
                <w:sz w:val="24"/>
                <w:szCs w:val="24"/>
              </w:rPr>
            </w:pPr>
            <w:r>
              <w:rPr>
                <w:sz w:val="24"/>
                <w:szCs w:val="24"/>
              </w:rPr>
              <w:t>Единица измерения</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8310AF" w:rsidRDefault="007055B9">
            <w:pPr>
              <w:keepNext/>
              <w:suppressAutoHyphens/>
              <w:jc w:val="center"/>
              <w:rPr>
                <w:sz w:val="24"/>
                <w:szCs w:val="24"/>
              </w:rPr>
            </w:pPr>
            <w:r>
              <w:rPr>
                <w:sz w:val="24"/>
                <w:szCs w:val="24"/>
              </w:rPr>
              <w:t>Количество</w:t>
            </w:r>
          </w:p>
        </w:tc>
      </w:tr>
      <w:tr w:rsidR="008310AF">
        <w:tc>
          <w:tcPr>
            <w:tcW w:w="7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b/>
                <w:sz w:val="24"/>
                <w:szCs w:val="24"/>
              </w:rPr>
            </w:pPr>
            <w:r>
              <w:rPr>
                <w:b/>
                <w:sz w:val="24"/>
                <w:szCs w:val="24"/>
              </w:rPr>
              <w:t>1</w:t>
            </w:r>
          </w:p>
        </w:tc>
        <w:tc>
          <w:tcPr>
            <w:tcW w:w="485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b/>
                <w:sz w:val="24"/>
                <w:szCs w:val="24"/>
              </w:rPr>
            </w:pPr>
            <w:r>
              <w:rPr>
                <w:b/>
                <w:sz w:val="24"/>
                <w:szCs w:val="24"/>
              </w:rPr>
              <w:t>2</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b/>
                <w:sz w:val="24"/>
                <w:szCs w:val="24"/>
              </w:rPr>
            </w:pPr>
            <w:r>
              <w:rPr>
                <w:b/>
                <w:sz w:val="24"/>
                <w:szCs w:val="24"/>
              </w:rPr>
              <w:t>3</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b/>
                <w:sz w:val="24"/>
                <w:szCs w:val="24"/>
              </w:rPr>
            </w:pPr>
            <w:r>
              <w:rPr>
                <w:b/>
                <w:sz w:val="24"/>
                <w:szCs w:val="24"/>
              </w:rPr>
              <w:t>4</w:t>
            </w:r>
          </w:p>
        </w:tc>
      </w:tr>
      <w:tr w:rsidR="008310AF">
        <w:tc>
          <w:tcPr>
            <w:tcW w:w="7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8310AF">
            <w:pPr>
              <w:pStyle w:val="afff2"/>
              <w:numPr>
                <w:ilvl w:val="0"/>
                <w:numId w:val="4"/>
              </w:numPr>
              <w:suppressAutoHyphens/>
            </w:pPr>
          </w:p>
        </w:tc>
        <w:tc>
          <w:tcPr>
            <w:tcW w:w="485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sz w:val="22"/>
                <w:szCs w:val="22"/>
              </w:rPr>
            </w:pPr>
            <w:r>
              <w:rPr>
                <w:i/>
                <w:sz w:val="22"/>
                <w:szCs w:val="22"/>
              </w:rPr>
              <w:t>Проведение предварительного обследования</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i/>
                <w:sz w:val="24"/>
                <w:szCs w:val="24"/>
              </w:rPr>
            </w:pPr>
            <w:r>
              <w:rPr>
                <w:i/>
                <w:sz w:val="24"/>
                <w:szCs w:val="24"/>
              </w:rPr>
              <w:t>Объект</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i/>
                <w:sz w:val="24"/>
                <w:szCs w:val="24"/>
              </w:rPr>
            </w:pPr>
            <w:r>
              <w:rPr>
                <w:i/>
                <w:sz w:val="24"/>
                <w:szCs w:val="24"/>
              </w:rPr>
              <w:t>1</w:t>
            </w:r>
          </w:p>
        </w:tc>
      </w:tr>
      <w:tr w:rsidR="008310AF">
        <w:tc>
          <w:tcPr>
            <w:tcW w:w="7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8310AF">
            <w:pPr>
              <w:pStyle w:val="afff2"/>
              <w:numPr>
                <w:ilvl w:val="0"/>
                <w:numId w:val="4"/>
              </w:numPr>
              <w:suppressAutoHyphens/>
            </w:pPr>
          </w:p>
        </w:tc>
        <w:tc>
          <w:tcPr>
            <w:tcW w:w="485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rPr>
                <w:i/>
                <w:sz w:val="22"/>
                <w:szCs w:val="22"/>
              </w:rPr>
            </w:pPr>
            <w:r>
              <w:rPr>
                <w:i/>
                <w:sz w:val="22"/>
                <w:szCs w:val="22"/>
              </w:rPr>
              <w:t>По результатам предварительного обследования разработка и согласование с заказчиком основных технических решений и разделов Рабочей документации (РД).</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i/>
                <w:sz w:val="24"/>
                <w:szCs w:val="24"/>
              </w:rPr>
            </w:pPr>
            <w:r>
              <w:rPr>
                <w:i/>
                <w:sz w:val="24"/>
                <w:szCs w:val="24"/>
              </w:rPr>
              <w:t>комплект</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i/>
                <w:sz w:val="24"/>
                <w:szCs w:val="24"/>
              </w:rPr>
            </w:pPr>
            <w:r>
              <w:rPr>
                <w:i/>
                <w:sz w:val="24"/>
                <w:szCs w:val="24"/>
              </w:rPr>
              <w:t>1</w:t>
            </w:r>
          </w:p>
        </w:tc>
      </w:tr>
      <w:tr w:rsidR="008310AF">
        <w:tc>
          <w:tcPr>
            <w:tcW w:w="7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8310AF">
            <w:pPr>
              <w:pStyle w:val="afff2"/>
              <w:numPr>
                <w:ilvl w:val="0"/>
                <w:numId w:val="4"/>
              </w:numPr>
              <w:suppressAutoHyphens/>
            </w:pPr>
          </w:p>
        </w:tc>
        <w:tc>
          <w:tcPr>
            <w:tcW w:w="485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rPr>
                <w:i/>
                <w:sz w:val="22"/>
                <w:szCs w:val="22"/>
              </w:rPr>
            </w:pPr>
            <w:r>
              <w:rPr>
                <w:i/>
                <w:sz w:val="22"/>
                <w:szCs w:val="22"/>
              </w:rPr>
              <w:t xml:space="preserve">Разработка и согласование с заказчиком Рабочей документации и спецификации на оборудование и ПО для выполнения СМР и ПНР и поставки оборудования и ПО в рамках реконструкции диспетчерского щита, в соответствии </w:t>
            </w:r>
            <w:proofErr w:type="gramStart"/>
            <w:r>
              <w:rPr>
                <w:i/>
                <w:sz w:val="22"/>
                <w:szCs w:val="22"/>
              </w:rPr>
              <w:t>с  ГОСТ</w:t>
            </w:r>
            <w:proofErr w:type="gramEnd"/>
            <w:r>
              <w:rPr>
                <w:i/>
                <w:sz w:val="22"/>
                <w:szCs w:val="22"/>
              </w:rPr>
              <w:t xml:space="preserve"> Р 21.1012020 «Система проектной документации для строительства. </w:t>
            </w:r>
            <w:r>
              <w:rPr>
                <w:i/>
                <w:sz w:val="22"/>
                <w:szCs w:val="22"/>
              </w:rPr>
              <w:lastRenderedPageBreak/>
              <w:t>Основные требования к проектной и рабочей документации»</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i/>
                <w:sz w:val="24"/>
                <w:szCs w:val="24"/>
              </w:rPr>
            </w:pPr>
            <w:r>
              <w:rPr>
                <w:i/>
                <w:sz w:val="24"/>
                <w:szCs w:val="24"/>
              </w:rPr>
              <w:lastRenderedPageBreak/>
              <w:t>комплект</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i/>
                <w:sz w:val="24"/>
                <w:szCs w:val="24"/>
              </w:rPr>
            </w:pPr>
            <w:r>
              <w:rPr>
                <w:i/>
                <w:sz w:val="24"/>
                <w:szCs w:val="24"/>
              </w:rPr>
              <w:t>1</w:t>
            </w:r>
          </w:p>
        </w:tc>
      </w:tr>
      <w:tr w:rsidR="008310AF">
        <w:tc>
          <w:tcPr>
            <w:tcW w:w="70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rPr>
                <w:sz w:val="24"/>
                <w:szCs w:val="24"/>
              </w:rPr>
            </w:pPr>
            <w:r>
              <w:rPr>
                <w:sz w:val="24"/>
                <w:szCs w:val="24"/>
              </w:rPr>
              <w:t>4</w:t>
            </w:r>
          </w:p>
        </w:tc>
        <w:tc>
          <w:tcPr>
            <w:tcW w:w="485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rPr>
                <w:sz w:val="24"/>
                <w:szCs w:val="24"/>
              </w:rPr>
            </w:pPr>
            <w:r>
              <w:rPr>
                <w:i/>
                <w:sz w:val="22"/>
                <w:szCs w:val="22"/>
              </w:rPr>
              <w:t>Поставка оборудования и материалов на монтажную площадку Заказчика, выполнение СМР и ПНР.</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i/>
                <w:sz w:val="24"/>
                <w:szCs w:val="24"/>
              </w:rPr>
            </w:pPr>
            <w:r>
              <w:rPr>
                <w:i/>
                <w:sz w:val="24"/>
                <w:szCs w:val="24"/>
              </w:rPr>
              <w:t>комплект</w:t>
            </w:r>
          </w:p>
        </w:tc>
        <w:tc>
          <w:tcPr>
            <w:tcW w:w="212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suppressAutoHyphens/>
              <w:jc w:val="center"/>
              <w:rPr>
                <w:i/>
                <w:sz w:val="24"/>
                <w:szCs w:val="24"/>
              </w:rPr>
            </w:pPr>
            <w:r>
              <w:rPr>
                <w:i/>
                <w:sz w:val="24"/>
                <w:szCs w:val="24"/>
              </w:rPr>
              <w:t>2</w:t>
            </w:r>
          </w:p>
        </w:tc>
      </w:tr>
    </w:tbl>
    <w:p w:rsidR="008310AF" w:rsidRDefault="008310AF">
      <w:pPr>
        <w:pStyle w:val="3"/>
        <w:numPr>
          <w:ilvl w:val="0"/>
          <w:numId w:val="0"/>
        </w:numPr>
        <w:ind w:left="720"/>
        <w:rPr>
          <w:lang w:val="ru-RU"/>
        </w:rPr>
      </w:pPr>
    </w:p>
    <w:p w:rsidR="008310AF" w:rsidRDefault="007055B9">
      <w:pPr>
        <w:pStyle w:val="3"/>
        <w:numPr>
          <w:ilvl w:val="2"/>
          <w:numId w:val="2"/>
        </w:numPr>
        <w:rPr>
          <w:lang w:val="ru-RU"/>
        </w:rPr>
      </w:pPr>
      <w:r>
        <w:rPr>
          <w:lang w:val="ru-RU"/>
        </w:rPr>
        <w:t>Требования к срокам выполнения работ</w:t>
      </w:r>
    </w:p>
    <w:p w:rsidR="008310AF" w:rsidRDefault="007055B9">
      <w:pPr>
        <w:pStyle w:val="1"/>
        <w:keepLines/>
        <w:numPr>
          <w:ilvl w:val="0"/>
          <w:numId w:val="0"/>
        </w:numPr>
        <w:spacing w:before="0"/>
        <w:rPr>
          <w:sz w:val="24"/>
          <w:szCs w:val="24"/>
          <w:lang w:val="ru-RU"/>
        </w:rPr>
      </w:pPr>
      <w:bookmarkStart w:id="13" w:name="_Toc54646408"/>
      <w:bookmarkStart w:id="14" w:name="_Toc50125127"/>
      <w:bookmarkStart w:id="15" w:name="_Toc51339697"/>
      <w:r>
        <w:rPr>
          <w:sz w:val="24"/>
          <w:szCs w:val="24"/>
        </w:rPr>
        <w:t xml:space="preserve">Таблица </w:t>
      </w:r>
      <w:r>
        <w:rPr>
          <w:sz w:val="24"/>
          <w:szCs w:val="24"/>
          <w:lang w:val="ru-RU"/>
        </w:rPr>
        <w:t>3</w:t>
      </w:r>
      <w:r>
        <w:rPr>
          <w:sz w:val="24"/>
          <w:szCs w:val="24"/>
        </w:rPr>
        <w:t xml:space="preserve">. </w:t>
      </w:r>
      <w:bookmarkStart w:id="16" w:name="_Hlk50465284"/>
      <w:r>
        <w:rPr>
          <w:sz w:val="24"/>
          <w:szCs w:val="24"/>
        </w:rPr>
        <w:t xml:space="preserve">Требования по срокам </w:t>
      </w:r>
      <w:bookmarkEnd w:id="13"/>
      <w:bookmarkEnd w:id="14"/>
      <w:bookmarkEnd w:id="15"/>
      <w:bookmarkEnd w:id="16"/>
      <w:r>
        <w:rPr>
          <w:sz w:val="24"/>
          <w:szCs w:val="24"/>
          <w:lang w:val="ru-RU"/>
        </w:rPr>
        <w:t>выполнения работ</w:t>
      </w:r>
    </w:p>
    <w:tbl>
      <w:tblPr>
        <w:tblW w:w="9776"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564"/>
        <w:gridCol w:w="3828"/>
        <w:gridCol w:w="2268"/>
        <w:gridCol w:w="3116"/>
      </w:tblGrid>
      <w:tr w:rsidR="008310AF">
        <w:tc>
          <w:tcPr>
            <w:tcW w:w="563"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8310AF" w:rsidRDefault="007055B9">
            <w:pPr>
              <w:jc w:val="center"/>
              <w:rPr>
                <w:sz w:val="24"/>
                <w:szCs w:val="24"/>
              </w:rPr>
            </w:pPr>
            <w:r>
              <w:rPr>
                <w:sz w:val="24"/>
                <w:szCs w:val="24"/>
              </w:rPr>
              <w:t>№ п/п</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8310AF" w:rsidRDefault="007055B9">
            <w:pPr>
              <w:jc w:val="center"/>
              <w:rPr>
                <w:sz w:val="24"/>
                <w:szCs w:val="24"/>
              </w:rPr>
            </w:pPr>
            <w:r>
              <w:rPr>
                <w:sz w:val="24"/>
                <w:szCs w:val="24"/>
              </w:rPr>
              <w:t>Наименование работ/ этапа работ</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4"/>
                <w:szCs w:val="24"/>
              </w:rPr>
            </w:pPr>
            <w:r>
              <w:rPr>
                <w:sz w:val="24"/>
                <w:szCs w:val="24"/>
              </w:rPr>
              <w:t>Требования к началу срока выполнения работ/ этапа работ</w:t>
            </w:r>
          </w:p>
        </w:tc>
        <w:tc>
          <w:tcPr>
            <w:tcW w:w="3116"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8310AF" w:rsidRDefault="007055B9">
            <w:pPr>
              <w:jc w:val="center"/>
              <w:rPr>
                <w:sz w:val="24"/>
                <w:szCs w:val="24"/>
              </w:rPr>
            </w:pPr>
            <w:r>
              <w:rPr>
                <w:sz w:val="24"/>
                <w:szCs w:val="24"/>
              </w:rPr>
              <w:t>Требования к окончанию срока выполнения работ / этапа работ</w:t>
            </w:r>
          </w:p>
        </w:tc>
      </w:tr>
      <w:tr w:rsidR="008310AF">
        <w:tc>
          <w:tcPr>
            <w:tcW w:w="5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4"/>
                <w:szCs w:val="24"/>
              </w:rPr>
            </w:pPr>
            <w:r>
              <w:rPr>
                <w:b/>
                <w:sz w:val="24"/>
                <w:szCs w:val="24"/>
              </w:rPr>
              <w:t>1</w:t>
            </w: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jc w:val="center"/>
              <w:rPr>
                <w:sz w:val="24"/>
                <w:szCs w:val="24"/>
              </w:rPr>
            </w:pPr>
            <w:r>
              <w:rPr>
                <w:b/>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pStyle w:val="afffa"/>
              <w:keepNext w:val="0"/>
              <w:jc w:val="center"/>
              <w:rPr>
                <w:sz w:val="24"/>
                <w:szCs w:val="24"/>
              </w:rPr>
            </w:pPr>
            <w:r>
              <w:rPr>
                <w:b/>
                <w:sz w:val="24"/>
                <w:szCs w:val="24"/>
              </w:rPr>
              <w:t>3</w:t>
            </w:r>
          </w:p>
        </w:tc>
        <w:tc>
          <w:tcPr>
            <w:tcW w:w="31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pStyle w:val="afffa"/>
              <w:keepNext w:val="0"/>
              <w:jc w:val="center"/>
              <w:rPr>
                <w:sz w:val="24"/>
                <w:szCs w:val="24"/>
              </w:rPr>
            </w:pPr>
            <w:r>
              <w:rPr>
                <w:b/>
                <w:sz w:val="24"/>
                <w:szCs w:val="24"/>
              </w:rPr>
              <w:t>4</w:t>
            </w:r>
          </w:p>
        </w:tc>
      </w:tr>
      <w:tr w:rsidR="008310AF">
        <w:tc>
          <w:tcPr>
            <w:tcW w:w="5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8310AF">
            <w:pPr>
              <w:pStyle w:val="afff2"/>
              <w:numPr>
                <w:ilvl w:val="0"/>
                <w:numId w:val="5"/>
              </w:numPr>
              <w:suppressAutoHyphens/>
            </w:pP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sz w:val="22"/>
                <w:szCs w:val="22"/>
              </w:rPr>
            </w:pPr>
            <w:r>
              <w:rPr>
                <w:i/>
                <w:sz w:val="22"/>
                <w:szCs w:val="22"/>
              </w:rPr>
              <w:t xml:space="preserve">Разработка рабочей </w:t>
            </w:r>
            <w:proofErr w:type="spellStart"/>
            <w:r>
              <w:rPr>
                <w:i/>
                <w:sz w:val="22"/>
                <w:szCs w:val="22"/>
              </w:rPr>
              <w:t>документациии</w:t>
            </w:r>
            <w:proofErr w:type="spellEnd"/>
            <w:r>
              <w:rPr>
                <w:i/>
                <w:sz w:val="22"/>
                <w:szCs w:val="22"/>
              </w:rPr>
              <w:t xml:space="preserve"> спецификации на  поставку оборудования для оснащению рабочих мест диспетчеров ЦУС ХЭС мультимедийными системами на базе ЖК </w:t>
            </w:r>
            <w:proofErr w:type="spellStart"/>
            <w:r>
              <w:rPr>
                <w:i/>
                <w:sz w:val="22"/>
                <w:szCs w:val="22"/>
              </w:rPr>
              <w:t>видеопанелей</w:t>
            </w:r>
            <w:proofErr w:type="spellEnd"/>
            <w:r>
              <w:rPr>
                <w:i/>
                <w:sz w:val="22"/>
                <w:szCs w:val="22"/>
              </w:rPr>
              <w:t>.</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4"/>
                <w:szCs w:val="24"/>
              </w:rPr>
            </w:pPr>
            <w:r>
              <w:rPr>
                <w:i/>
                <w:iCs/>
                <w:sz w:val="22"/>
                <w:szCs w:val="22"/>
              </w:rPr>
              <w:t>С даты заключения договора</w:t>
            </w:r>
          </w:p>
        </w:tc>
        <w:tc>
          <w:tcPr>
            <w:tcW w:w="31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sz w:val="24"/>
                <w:szCs w:val="24"/>
              </w:rPr>
            </w:pPr>
            <w:r>
              <w:rPr>
                <w:i/>
                <w:iCs/>
                <w:sz w:val="22"/>
                <w:szCs w:val="22"/>
              </w:rPr>
              <w:t>В течение 40 дней с даты заключения договора.</w:t>
            </w:r>
          </w:p>
        </w:tc>
      </w:tr>
      <w:tr w:rsidR="008310AF">
        <w:tc>
          <w:tcPr>
            <w:tcW w:w="5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8310AF">
            <w:pPr>
              <w:pStyle w:val="afff2"/>
              <w:numPr>
                <w:ilvl w:val="0"/>
                <w:numId w:val="5"/>
              </w:numPr>
              <w:suppressAutoHyphens/>
            </w:pP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sz w:val="22"/>
                <w:szCs w:val="22"/>
              </w:rPr>
            </w:pPr>
            <w:r>
              <w:rPr>
                <w:i/>
                <w:sz w:val="22"/>
                <w:szCs w:val="22"/>
              </w:rPr>
              <w:t>Поставка оборудования и материалов на монтажную площадку Заказчика</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iCs/>
                <w:sz w:val="22"/>
                <w:szCs w:val="22"/>
              </w:rPr>
            </w:pPr>
            <w:r>
              <w:rPr>
                <w:i/>
                <w:iCs/>
                <w:sz w:val="22"/>
                <w:szCs w:val="22"/>
              </w:rPr>
              <w:t>С даты согласования Заказчиком Рабочего проекта и ТТ на поставку оборудования.</w:t>
            </w:r>
          </w:p>
        </w:tc>
        <w:tc>
          <w:tcPr>
            <w:tcW w:w="31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iCs/>
                <w:sz w:val="22"/>
                <w:szCs w:val="22"/>
              </w:rPr>
            </w:pPr>
            <w:r>
              <w:rPr>
                <w:i/>
                <w:iCs/>
                <w:sz w:val="22"/>
                <w:szCs w:val="22"/>
              </w:rPr>
              <w:t>В течение 60 дней с даты согласования Заказчиком Рабочего проекта и ТТ.</w:t>
            </w:r>
          </w:p>
        </w:tc>
      </w:tr>
      <w:tr w:rsidR="008310AF">
        <w:tc>
          <w:tcPr>
            <w:tcW w:w="5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8310AF">
            <w:pPr>
              <w:pStyle w:val="afff2"/>
              <w:numPr>
                <w:ilvl w:val="0"/>
                <w:numId w:val="5"/>
              </w:numPr>
              <w:suppressAutoHyphens/>
            </w:pP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sz w:val="22"/>
                <w:szCs w:val="22"/>
              </w:rPr>
            </w:pPr>
            <w:r>
              <w:rPr>
                <w:i/>
                <w:sz w:val="22"/>
                <w:szCs w:val="22"/>
              </w:rPr>
              <w:t>Выполнение СМР и ПНР.</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iCs/>
                <w:sz w:val="22"/>
                <w:szCs w:val="22"/>
              </w:rPr>
            </w:pPr>
            <w:r>
              <w:rPr>
                <w:i/>
                <w:iCs/>
                <w:sz w:val="22"/>
                <w:szCs w:val="22"/>
              </w:rPr>
              <w:t>С даты согласования Заказчиком Рабочего проекта и ТТ на поставку оборудования.</w:t>
            </w:r>
          </w:p>
        </w:tc>
        <w:tc>
          <w:tcPr>
            <w:tcW w:w="31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iCs/>
                <w:sz w:val="22"/>
                <w:szCs w:val="22"/>
              </w:rPr>
            </w:pPr>
            <w:r>
              <w:rPr>
                <w:i/>
                <w:iCs/>
                <w:sz w:val="22"/>
                <w:szCs w:val="22"/>
              </w:rPr>
              <w:t xml:space="preserve">В течение 120 дней с даты согласования Заказчиком Рабочего проекта и ТТ на поставку оборудования. </w:t>
            </w:r>
          </w:p>
        </w:tc>
      </w:tr>
      <w:tr w:rsidR="008310AF">
        <w:tc>
          <w:tcPr>
            <w:tcW w:w="5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8310AF">
            <w:pPr>
              <w:pStyle w:val="afff2"/>
              <w:numPr>
                <w:ilvl w:val="0"/>
                <w:numId w:val="5"/>
              </w:numPr>
              <w:suppressAutoHyphens/>
            </w:pPr>
          </w:p>
        </w:tc>
        <w:tc>
          <w:tcPr>
            <w:tcW w:w="382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sz w:val="22"/>
                <w:szCs w:val="22"/>
              </w:rPr>
            </w:pPr>
            <w:r>
              <w:rPr>
                <w:i/>
                <w:sz w:val="22"/>
                <w:szCs w:val="22"/>
              </w:rPr>
              <w:t>Приемка в опытную эксплуатацию, приемо-сдаточные испытания и ввод в промышленную эксплуатацию.</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i/>
                <w:iCs/>
                <w:sz w:val="22"/>
                <w:szCs w:val="22"/>
              </w:rPr>
            </w:pPr>
            <w:r>
              <w:rPr>
                <w:i/>
                <w:iCs/>
                <w:sz w:val="22"/>
                <w:szCs w:val="22"/>
              </w:rPr>
              <w:t>С даты выполнения ПНР и предоставления Подрядчиком исполнительной документации Заказчику.</w:t>
            </w:r>
          </w:p>
        </w:tc>
        <w:tc>
          <w:tcPr>
            <w:tcW w:w="31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8310AF" w:rsidRDefault="007055B9">
            <w:pPr>
              <w:rPr>
                <w:rStyle w:val="a4"/>
              </w:rPr>
            </w:pPr>
            <w:r>
              <w:rPr>
                <w:i/>
                <w:iCs/>
                <w:sz w:val="22"/>
                <w:szCs w:val="22"/>
              </w:rPr>
              <w:t xml:space="preserve">В течение 190 </w:t>
            </w:r>
            <w:r w:rsidR="000A2CAB">
              <w:rPr>
                <w:i/>
                <w:iCs/>
                <w:sz w:val="22"/>
                <w:szCs w:val="22"/>
              </w:rPr>
              <w:t xml:space="preserve">дней с даты заключения договора, но не позднее </w:t>
            </w:r>
            <w:r w:rsidR="000A2CAB" w:rsidRPr="000A2CAB">
              <w:rPr>
                <w:i/>
                <w:iCs/>
                <w:sz w:val="22"/>
                <w:szCs w:val="22"/>
              </w:rPr>
              <w:t>30.11.2024</w:t>
            </w:r>
            <w:r w:rsidR="000A2CAB">
              <w:rPr>
                <w:i/>
                <w:iCs/>
                <w:sz w:val="22"/>
                <w:szCs w:val="22"/>
              </w:rPr>
              <w:t xml:space="preserve"> г.</w:t>
            </w:r>
          </w:p>
        </w:tc>
      </w:tr>
    </w:tbl>
    <w:p w:rsidR="008310AF" w:rsidRDefault="008310AF">
      <w:pPr>
        <w:sectPr w:rsidR="008310AF">
          <w:headerReference w:type="default" r:id="rId8"/>
          <w:headerReference w:type="first" r:id="rId9"/>
          <w:pgSz w:w="11906" w:h="16838"/>
          <w:pgMar w:top="1134" w:right="851" w:bottom="992" w:left="1134" w:header="680" w:footer="0" w:gutter="0"/>
          <w:cols w:space="720"/>
          <w:formProt w:val="0"/>
          <w:titlePg/>
          <w:docGrid w:linePitch="360" w:charSpace="-14337"/>
        </w:sectPr>
      </w:pPr>
    </w:p>
    <w:p w:rsidR="008310AF" w:rsidRDefault="007055B9">
      <w:pPr>
        <w:pStyle w:val="4"/>
        <w:numPr>
          <w:ilvl w:val="1"/>
          <w:numId w:val="2"/>
        </w:numPr>
      </w:pPr>
      <w:bookmarkStart w:id="17" w:name="_Toc54646410"/>
      <w:bookmarkStart w:id="18" w:name="_Toc51339698"/>
      <w:r>
        <w:lastRenderedPageBreak/>
        <w:t xml:space="preserve">Требования к </w:t>
      </w:r>
      <w:r>
        <w:rPr>
          <w:lang w:val="ru-RU"/>
        </w:rPr>
        <w:t>качеству работ</w:t>
      </w:r>
    </w:p>
    <w:p w:rsidR="008310AF" w:rsidRDefault="007055B9">
      <w:pPr>
        <w:pStyle w:val="1"/>
        <w:keepLines/>
        <w:numPr>
          <w:ilvl w:val="0"/>
          <w:numId w:val="0"/>
        </w:numPr>
        <w:spacing w:before="240"/>
        <w:rPr>
          <w:sz w:val="24"/>
          <w:szCs w:val="24"/>
        </w:rPr>
      </w:pPr>
      <w:r>
        <w:rPr>
          <w:sz w:val="24"/>
          <w:szCs w:val="24"/>
        </w:rPr>
        <w:t>Таблица </w:t>
      </w:r>
      <w:r>
        <w:rPr>
          <w:sz w:val="24"/>
          <w:szCs w:val="24"/>
          <w:lang w:val="ru-RU"/>
        </w:rPr>
        <w:t>4</w:t>
      </w:r>
      <w:r>
        <w:rPr>
          <w:sz w:val="24"/>
          <w:szCs w:val="24"/>
        </w:rPr>
        <w:t xml:space="preserve">. Требования к </w:t>
      </w:r>
      <w:bookmarkEnd w:id="17"/>
      <w:bookmarkEnd w:id="18"/>
      <w:r>
        <w:rPr>
          <w:sz w:val="24"/>
          <w:szCs w:val="24"/>
          <w:lang w:val="ru-RU"/>
        </w:rPr>
        <w:t xml:space="preserve">качеству </w:t>
      </w:r>
    </w:p>
    <w:p w:rsidR="008310AF" w:rsidRDefault="007055B9">
      <w:pPr>
        <w:keepNext/>
        <w:keepLines/>
        <w:spacing w:line="276" w:lineRule="auto"/>
        <w:rPr>
          <w:rFonts w:eastAsia="Calibri"/>
          <w:b/>
          <w:i/>
          <w:sz w:val="22"/>
          <w:szCs w:val="22"/>
        </w:rPr>
      </w:pPr>
      <w:r>
        <w:rPr>
          <w:b/>
          <w:i/>
          <w:sz w:val="22"/>
          <w:szCs w:val="22"/>
        </w:rPr>
        <w:t>строительно-монтажных работ по реконструкции диспетчерского щита ФАО ХЭС на базе ЖК-</w:t>
      </w:r>
      <w:proofErr w:type="spellStart"/>
      <w:r>
        <w:rPr>
          <w:b/>
          <w:i/>
          <w:sz w:val="22"/>
          <w:szCs w:val="22"/>
        </w:rPr>
        <w:t>видеопапанелей</w:t>
      </w:r>
      <w:proofErr w:type="spellEnd"/>
      <w:r>
        <w:rPr>
          <w:b/>
          <w:i/>
          <w:sz w:val="22"/>
          <w:szCs w:val="22"/>
        </w:rPr>
        <w:t xml:space="preserve"> для нужд ЦУС.</w:t>
      </w:r>
    </w:p>
    <w:tbl>
      <w:tblPr>
        <w:tblStyle w:val="affff1"/>
        <w:tblW w:w="16059" w:type="dxa"/>
        <w:tblInd w:w="-431" w:type="dxa"/>
        <w:tblCellMar>
          <w:left w:w="73" w:type="dxa"/>
        </w:tblCellMar>
        <w:tblLook w:val="04A0" w:firstRow="1" w:lastRow="0" w:firstColumn="1" w:lastColumn="0" w:noHBand="0" w:noVBand="1"/>
      </w:tblPr>
      <w:tblGrid>
        <w:gridCol w:w="1245"/>
        <w:gridCol w:w="2419"/>
        <w:gridCol w:w="5906"/>
        <w:gridCol w:w="1911"/>
        <w:gridCol w:w="2218"/>
        <w:gridCol w:w="2125"/>
        <w:gridCol w:w="235"/>
      </w:tblGrid>
      <w:tr w:rsidR="008310AF" w:rsidTr="005A37D6">
        <w:tc>
          <w:tcPr>
            <w:tcW w:w="1245" w:type="dxa"/>
            <w:vMerge w:val="restart"/>
            <w:shd w:val="clear" w:color="auto" w:fill="auto"/>
            <w:tcMar>
              <w:left w:w="73" w:type="dxa"/>
            </w:tcMar>
            <w:vAlign w:val="center"/>
          </w:tcPr>
          <w:p w:rsidR="008310AF" w:rsidRDefault="007055B9">
            <w:r>
              <w:rPr>
                <w:b/>
                <w:bCs/>
                <w:sz w:val="24"/>
                <w:szCs w:val="24"/>
              </w:rPr>
              <w:t>№ п/п</w:t>
            </w:r>
          </w:p>
        </w:tc>
        <w:tc>
          <w:tcPr>
            <w:tcW w:w="2419" w:type="dxa"/>
            <w:vMerge w:val="restart"/>
            <w:shd w:val="clear" w:color="auto" w:fill="auto"/>
            <w:tcMar>
              <w:left w:w="73" w:type="dxa"/>
            </w:tcMar>
            <w:vAlign w:val="center"/>
          </w:tcPr>
          <w:p w:rsidR="008310AF" w:rsidRDefault="007055B9">
            <w:pPr>
              <w:jc w:val="center"/>
            </w:pPr>
            <w:r>
              <w:rPr>
                <w:b/>
                <w:bCs/>
                <w:sz w:val="24"/>
                <w:szCs w:val="24"/>
              </w:rPr>
              <w:t>Наименование параметра</w:t>
            </w:r>
          </w:p>
        </w:tc>
        <w:tc>
          <w:tcPr>
            <w:tcW w:w="5906" w:type="dxa"/>
            <w:vMerge w:val="restart"/>
            <w:shd w:val="clear" w:color="auto" w:fill="auto"/>
            <w:tcMar>
              <w:left w:w="73" w:type="dxa"/>
            </w:tcMar>
            <w:vAlign w:val="center"/>
          </w:tcPr>
          <w:p w:rsidR="008310AF" w:rsidRDefault="007055B9">
            <w:pPr>
              <w:jc w:val="center"/>
            </w:pPr>
            <w:r>
              <w:rPr>
                <w:b/>
                <w:bCs/>
                <w:sz w:val="24"/>
                <w:szCs w:val="24"/>
              </w:rPr>
              <w:t>Требование заказчика</w:t>
            </w:r>
          </w:p>
        </w:tc>
        <w:tc>
          <w:tcPr>
            <w:tcW w:w="4129" w:type="dxa"/>
            <w:gridSpan w:val="2"/>
            <w:shd w:val="clear" w:color="auto" w:fill="auto"/>
            <w:tcMar>
              <w:left w:w="73" w:type="dxa"/>
            </w:tcMar>
            <w:vAlign w:val="center"/>
          </w:tcPr>
          <w:p w:rsidR="008310AF" w:rsidRDefault="007055B9">
            <w:pPr>
              <w:jc w:val="center"/>
            </w:pPr>
            <w:r>
              <w:rPr>
                <w:b/>
                <w:bCs/>
                <w:sz w:val="24"/>
                <w:szCs w:val="24"/>
              </w:rPr>
              <w:t>Способ подтверждения участником соответствия требованиям</w:t>
            </w:r>
          </w:p>
        </w:tc>
        <w:tc>
          <w:tcPr>
            <w:tcW w:w="2125" w:type="dxa"/>
            <w:shd w:val="clear" w:color="auto" w:fill="auto"/>
            <w:tcMar>
              <w:left w:w="73" w:type="dxa"/>
            </w:tcMar>
            <w:vAlign w:val="center"/>
          </w:tcPr>
          <w:p w:rsidR="008310AF" w:rsidRDefault="007055B9">
            <w:pPr>
              <w:jc w:val="center"/>
            </w:pPr>
            <w:r>
              <w:rPr>
                <w:b/>
                <w:bCs/>
                <w:sz w:val="24"/>
                <w:szCs w:val="24"/>
              </w:rPr>
              <w:t>Предложение участника по характеристикам и параметрам</w:t>
            </w: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vMerge/>
            <w:shd w:val="clear" w:color="auto" w:fill="auto"/>
            <w:tcMar>
              <w:left w:w="73" w:type="dxa"/>
            </w:tcMar>
            <w:vAlign w:val="center"/>
          </w:tcPr>
          <w:p w:rsidR="008310AF" w:rsidRDefault="008310AF">
            <w:pPr>
              <w:rPr>
                <w:b/>
                <w:bCs/>
                <w:sz w:val="24"/>
                <w:szCs w:val="24"/>
              </w:rPr>
            </w:pPr>
          </w:p>
        </w:tc>
        <w:tc>
          <w:tcPr>
            <w:tcW w:w="2419" w:type="dxa"/>
            <w:vMerge/>
            <w:shd w:val="clear" w:color="auto" w:fill="auto"/>
            <w:tcMar>
              <w:left w:w="73" w:type="dxa"/>
            </w:tcMar>
            <w:vAlign w:val="center"/>
          </w:tcPr>
          <w:p w:rsidR="008310AF" w:rsidRDefault="008310AF">
            <w:pPr>
              <w:rPr>
                <w:b/>
                <w:bCs/>
                <w:sz w:val="24"/>
                <w:szCs w:val="24"/>
              </w:rPr>
            </w:pPr>
          </w:p>
        </w:tc>
        <w:tc>
          <w:tcPr>
            <w:tcW w:w="5906" w:type="dxa"/>
            <w:vMerge/>
            <w:shd w:val="clear" w:color="auto" w:fill="auto"/>
            <w:tcMar>
              <w:left w:w="73" w:type="dxa"/>
            </w:tcMar>
            <w:vAlign w:val="center"/>
          </w:tcPr>
          <w:p w:rsidR="008310AF" w:rsidRDefault="008310AF">
            <w:pPr>
              <w:rPr>
                <w:b/>
                <w:bCs/>
                <w:sz w:val="24"/>
                <w:szCs w:val="24"/>
              </w:rPr>
            </w:pPr>
          </w:p>
        </w:tc>
        <w:tc>
          <w:tcPr>
            <w:tcW w:w="1911" w:type="dxa"/>
            <w:shd w:val="clear" w:color="auto" w:fill="auto"/>
            <w:tcMar>
              <w:left w:w="73" w:type="dxa"/>
            </w:tcMar>
            <w:vAlign w:val="center"/>
          </w:tcPr>
          <w:p w:rsidR="008310AF" w:rsidRDefault="007055B9">
            <w:pPr>
              <w:jc w:val="center"/>
            </w:pPr>
            <w:r>
              <w:rPr>
                <w:b/>
                <w:bCs/>
                <w:sz w:val="24"/>
                <w:szCs w:val="24"/>
              </w:rPr>
              <w:t>Согласие с требованием/ указание характеристик</w:t>
            </w:r>
          </w:p>
        </w:tc>
        <w:tc>
          <w:tcPr>
            <w:tcW w:w="2218" w:type="dxa"/>
            <w:shd w:val="clear" w:color="auto" w:fill="auto"/>
            <w:tcMar>
              <w:left w:w="73" w:type="dxa"/>
            </w:tcMar>
            <w:vAlign w:val="center"/>
          </w:tcPr>
          <w:p w:rsidR="008310AF" w:rsidRDefault="007055B9">
            <w:pPr>
              <w:jc w:val="center"/>
            </w:pPr>
            <w:r>
              <w:rPr>
                <w:b/>
                <w:bCs/>
                <w:sz w:val="24"/>
                <w:szCs w:val="24"/>
              </w:rPr>
              <w:t>Предоставление подтверждающего документа или иной способ подтверждения</w:t>
            </w:r>
          </w:p>
        </w:tc>
        <w:tc>
          <w:tcPr>
            <w:tcW w:w="2125" w:type="dxa"/>
            <w:shd w:val="clear" w:color="auto" w:fill="auto"/>
            <w:tcMar>
              <w:left w:w="73" w:type="dxa"/>
            </w:tcMar>
            <w:vAlign w:val="center"/>
          </w:tcPr>
          <w:p w:rsidR="008310AF" w:rsidRDefault="008310AF">
            <w:pPr>
              <w:rPr>
                <w:b/>
                <w:bCs/>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pPr>
              <w:spacing w:before="60" w:after="60"/>
              <w:ind w:left="5" w:right="908"/>
              <w:jc w:val="center"/>
            </w:pPr>
            <w:r>
              <w:rPr>
                <w:b/>
                <w:sz w:val="24"/>
                <w:szCs w:val="24"/>
              </w:rPr>
              <w:t>1</w:t>
            </w:r>
          </w:p>
        </w:tc>
        <w:tc>
          <w:tcPr>
            <w:tcW w:w="2419" w:type="dxa"/>
            <w:shd w:val="clear" w:color="auto" w:fill="auto"/>
            <w:tcMar>
              <w:left w:w="73" w:type="dxa"/>
            </w:tcMar>
            <w:vAlign w:val="center"/>
          </w:tcPr>
          <w:p w:rsidR="008310AF" w:rsidRDefault="007055B9">
            <w:pPr>
              <w:jc w:val="center"/>
            </w:pPr>
            <w:r>
              <w:rPr>
                <w:b/>
                <w:sz w:val="24"/>
                <w:szCs w:val="24"/>
              </w:rPr>
              <w:t>2</w:t>
            </w:r>
          </w:p>
        </w:tc>
        <w:tc>
          <w:tcPr>
            <w:tcW w:w="5906" w:type="dxa"/>
            <w:shd w:val="clear" w:color="auto" w:fill="auto"/>
            <w:tcMar>
              <w:left w:w="73" w:type="dxa"/>
            </w:tcMar>
            <w:vAlign w:val="center"/>
          </w:tcPr>
          <w:p w:rsidR="008310AF" w:rsidRDefault="007055B9">
            <w:pPr>
              <w:jc w:val="center"/>
            </w:pPr>
            <w:r>
              <w:rPr>
                <w:b/>
                <w:sz w:val="24"/>
                <w:szCs w:val="24"/>
              </w:rPr>
              <w:t>3</w:t>
            </w:r>
          </w:p>
        </w:tc>
        <w:tc>
          <w:tcPr>
            <w:tcW w:w="1911" w:type="dxa"/>
            <w:shd w:val="clear" w:color="auto" w:fill="auto"/>
            <w:tcMar>
              <w:left w:w="73" w:type="dxa"/>
            </w:tcMar>
            <w:vAlign w:val="center"/>
          </w:tcPr>
          <w:p w:rsidR="008310AF" w:rsidRDefault="007055B9">
            <w:pPr>
              <w:jc w:val="center"/>
            </w:pPr>
            <w:r>
              <w:rPr>
                <w:b/>
                <w:sz w:val="24"/>
                <w:szCs w:val="24"/>
              </w:rPr>
              <w:t>4</w:t>
            </w:r>
          </w:p>
        </w:tc>
        <w:tc>
          <w:tcPr>
            <w:tcW w:w="2218" w:type="dxa"/>
            <w:shd w:val="clear" w:color="auto" w:fill="auto"/>
            <w:tcMar>
              <w:left w:w="73" w:type="dxa"/>
            </w:tcMar>
            <w:vAlign w:val="center"/>
          </w:tcPr>
          <w:p w:rsidR="008310AF" w:rsidRDefault="007055B9">
            <w:pPr>
              <w:jc w:val="center"/>
            </w:pPr>
            <w:r>
              <w:rPr>
                <w:b/>
                <w:sz w:val="24"/>
                <w:szCs w:val="24"/>
              </w:rPr>
              <w:t>5</w:t>
            </w:r>
          </w:p>
        </w:tc>
        <w:tc>
          <w:tcPr>
            <w:tcW w:w="2125" w:type="dxa"/>
            <w:shd w:val="clear" w:color="auto" w:fill="auto"/>
            <w:tcMar>
              <w:left w:w="73" w:type="dxa"/>
            </w:tcMar>
            <w:vAlign w:val="center"/>
          </w:tcPr>
          <w:p w:rsidR="008310AF" w:rsidRDefault="007055B9">
            <w:pPr>
              <w:jc w:val="center"/>
            </w:pPr>
            <w:r>
              <w:rPr>
                <w:b/>
                <w:sz w:val="24"/>
                <w:szCs w:val="24"/>
              </w:rPr>
              <w:t>6</w:t>
            </w: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w:t>
            </w:r>
          </w:p>
        </w:tc>
        <w:tc>
          <w:tcPr>
            <w:tcW w:w="8325" w:type="dxa"/>
            <w:gridSpan w:val="2"/>
            <w:shd w:val="clear" w:color="auto" w:fill="auto"/>
            <w:tcMar>
              <w:left w:w="73" w:type="dxa"/>
            </w:tcMar>
            <w:vAlign w:val="center"/>
          </w:tcPr>
          <w:p w:rsidR="008310AF" w:rsidRDefault="007055B9">
            <w:r>
              <w:rPr>
                <w:b/>
                <w:sz w:val="24"/>
                <w:szCs w:val="24"/>
              </w:rPr>
              <w:t xml:space="preserve">Требования к выполнению работ </w:t>
            </w:r>
          </w:p>
        </w:tc>
        <w:tc>
          <w:tcPr>
            <w:tcW w:w="1911" w:type="dxa"/>
            <w:shd w:val="clear" w:color="auto" w:fill="auto"/>
            <w:tcMar>
              <w:left w:w="73" w:type="dxa"/>
            </w:tcMar>
          </w:tcPr>
          <w:p w:rsidR="008310AF" w:rsidRDefault="007055B9">
            <w:pPr>
              <w:jc w:val="center"/>
            </w:pPr>
            <w:r>
              <w:rPr>
                <w:b/>
                <w:sz w:val="24"/>
                <w:szCs w:val="24"/>
              </w:rPr>
              <w:t>-//-</w:t>
            </w:r>
          </w:p>
        </w:tc>
        <w:tc>
          <w:tcPr>
            <w:tcW w:w="2218" w:type="dxa"/>
            <w:shd w:val="clear" w:color="auto" w:fill="auto"/>
            <w:tcMar>
              <w:left w:w="73" w:type="dxa"/>
            </w:tcMar>
          </w:tcPr>
          <w:p w:rsidR="008310AF" w:rsidRDefault="007055B9">
            <w:pPr>
              <w:jc w:val="center"/>
            </w:pPr>
            <w:r>
              <w:rPr>
                <w:b/>
                <w:sz w:val="24"/>
                <w:szCs w:val="24"/>
              </w:rPr>
              <w:t>-//-</w:t>
            </w:r>
          </w:p>
        </w:tc>
        <w:tc>
          <w:tcPr>
            <w:tcW w:w="2125" w:type="dxa"/>
            <w:shd w:val="clear" w:color="auto" w:fill="auto"/>
            <w:tcMar>
              <w:left w:w="73" w:type="dxa"/>
            </w:tcMar>
          </w:tcPr>
          <w:p w:rsidR="008310AF" w:rsidRDefault="007055B9">
            <w:pPr>
              <w:jc w:val="center"/>
            </w:pPr>
            <w:r>
              <w:rPr>
                <w:b/>
                <w:sz w:val="24"/>
                <w:szCs w:val="24"/>
              </w:rPr>
              <w:t>-//-</w:t>
            </w: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1.1</w:t>
            </w:r>
          </w:p>
        </w:tc>
        <w:tc>
          <w:tcPr>
            <w:tcW w:w="8325" w:type="dxa"/>
            <w:gridSpan w:val="2"/>
            <w:shd w:val="clear" w:color="auto" w:fill="auto"/>
            <w:tcMar>
              <w:left w:w="73" w:type="dxa"/>
            </w:tcMar>
            <w:vAlign w:val="center"/>
          </w:tcPr>
          <w:p w:rsidR="008310AF" w:rsidRDefault="007055B9">
            <w:pPr>
              <w:spacing w:before="60" w:after="60"/>
            </w:pPr>
            <w:r>
              <w:rPr>
                <w:b/>
                <w:sz w:val="24"/>
                <w:szCs w:val="24"/>
              </w:rPr>
              <w:t>Общие требования к выполнению работ</w:t>
            </w:r>
          </w:p>
        </w:tc>
        <w:tc>
          <w:tcPr>
            <w:tcW w:w="1911" w:type="dxa"/>
            <w:shd w:val="clear" w:color="auto" w:fill="auto"/>
            <w:tcMar>
              <w:left w:w="73" w:type="dxa"/>
            </w:tcMar>
          </w:tcPr>
          <w:p w:rsidR="008310AF" w:rsidRDefault="008310AF">
            <w:pPr>
              <w:spacing w:before="60" w:after="60"/>
              <w:rPr>
                <w:b/>
                <w:sz w:val="24"/>
                <w:szCs w:val="24"/>
              </w:rPr>
            </w:pPr>
          </w:p>
        </w:tc>
        <w:tc>
          <w:tcPr>
            <w:tcW w:w="2218" w:type="dxa"/>
            <w:shd w:val="clear" w:color="auto" w:fill="auto"/>
            <w:tcMar>
              <w:left w:w="73" w:type="dxa"/>
            </w:tcMar>
          </w:tcPr>
          <w:p w:rsidR="008310AF" w:rsidRDefault="008310AF">
            <w:pPr>
              <w:spacing w:before="60" w:after="60"/>
              <w:rPr>
                <w:b/>
                <w:sz w:val="24"/>
                <w:szCs w:val="24"/>
              </w:rPr>
            </w:pPr>
          </w:p>
        </w:tc>
        <w:tc>
          <w:tcPr>
            <w:tcW w:w="2125" w:type="dxa"/>
            <w:shd w:val="clear" w:color="auto" w:fill="auto"/>
            <w:tcMar>
              <w:left w:w="73" w:type="dxa"/>
            </w:tcMar>
          </w:tcPr>
          <w:p w:rsidR="008310AF" w:rsidRDefault="008310AF">
            <w:pPr>
              <w:spacing w:before="60" w:after="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1.1.1</w:t>
            </w:r>
          </w:p>
        </w:tc>
        <w:tc>
          <w:tcPr>
            <w:tcW w:w="2419" w:type="dxa"/>
            <w:shd w:val="clear" w:color="auto" w:fill="auto"/>
            <w:tcMar>
              <w:left w:w="73" w:type="dxa"/>
            </w:tcMar>
          </w:tcPr>
          <w:p w:rsidR="008310AF" w:rsidRDefault="007055B9">
            <w:r>
              <w:rPr>
                <w:i/>
                <w:sz w:val="24"/>
                <w:szCs w:val="24"/>
              </w:rPr>
              <w:t>Соблюдение, при выполнении СМР, норм и правил нормативно-технических документов.</w:t>
            </w:r>
          </w:p>
          <w:p w:rsidR="008310AF" w:rsidRDefault="007055B9">
            <w:r>
              <w:rPr>
                <w:i/>
                <w:sz w:val="24"/>
                <w:szCs w:val="24"/>
              </w:rPr>
              <w:t>- РД–11-02-2006 «Требования к исполнительной документации»;</w:t>
            </w:r>
          </w:p>
          <w:p w:rsidR="008310AF" w:rsidRDefault="007055B9">
            <w:r>
              <w:rPr>
                <w:i/>
                <w:sz w:val="24"/>
                <w:szCs w:val="24"/>
              </w:rPr>
              <w:t xml:space="preserve">- Перечень исполнительной документации в соответствии с положением о строительном контроле АО </w:t>
            </w:r>
            <w:r>
              <w:rPr>
                <w:i/>
                <w:sz w:val="24"/>
                <w:szCs w:val="24"/>
              </w:rPr>
              <w:lastRenderedPageBreak/>
              <w:t>«ДРСК» П-ИСМ-7.5-01.07-149-01.</w:t>
            </w:r>
          </w:p>
          <w:p w:rsidR="008310AF" w:rsidRDefault="007055B9">
            <w:r>
              <w:rPr>
                <w:i/>
                <w:sz w:val="24"/>
                <w:szCs w:val="24"/>
              </w:rPr>
              <w:softHyphen/>
              <w:t xml:space="preserve">Методические рекомендации по реализации информационного обмена </w:t>
            </w:r>
            <w:proofErr w:type="spellStart"/>
            <w:r>
              <w:rPr>
                <w:i/>
                <w:sz w:val="24"/>
                <w:szCs w:val="24"/>
              </w:rPr>
              <w:t>энергообъектов</w:t>
            </w:r>
            <w:proofErr w:type="spellEnd"/>
            <w:r>
              <w:rPr>
                <w:i/>
                <w:sz w:val="24"/>
                <w:szCs w:val="24"/>
              </w:rPr>
              <w:t xml:space="preserve"> с корпоративной информационной системой по протоколу ГОСТ Р МЭК 60870-5-104;</w:t>
            </w:r>
          </w:p>
          <w:p w:rsidR="008310AF" w:rsidRDefault="007055B9">
            <w:r>
              <w:rPr>
                <w:i/>
                <w:sz w:val="24"/>
                <w:szCs w:val="24"/>
              </w:rPr>
              <w:t>СП 49.13330.2010 «Безопасность труда в строительстве»</w:t>
            </w:r>
          </w:p>
          <w:p w:rsidR="008310AF" w:rsidRDefault="007055B9">
            <w:r>
              <w:rPr>
                <w:i/>
                <w:sz w:val="24"/>
                <w:szCs w:val="24"/>
              </w:rPr>
              <w:t>СНиП 12-04-2002 «Безопасность труда в строительстве», часть 2 «Строительное производство»;</w:t>
            </w:r>
          </w:p>
          <w:p w:rsidR="008310AF" w:rsidRDefault="007055B9">
            <w:r>
              <w:rPr>
                <w:i/>
                <w:sz w:val="24"/>
                <w:szCs w:val="24"/>
              </w:rPr>
              <w:t>ГОСТ 12.3.032-84 ССБТ «Работы электромонтажные. Общие требования безопасности»;</w:t>
            </w:r>
          </w:p>
          <w:p w:rsidR="008310AF" w:rsidRDefault="007055B9">
            <w:r>
              <w:rPr>
                <w:i/>
                <w:sz w:val="24"/>
                <w:szCs w:val="24"/>
              </w:rPr>
              <w:t>Правила пожарной безопасности;</w:t>
            </w:r>
          </w:p>
          <w:p w:rsidR="008310AF" w:rsidRDefault="007055B9">
            <w:pPr>
              <w:rPr>
                <w:i/>
                <w:sz w:val="24"/>
                <w:szCs w:val="24"/>
              </w:rPr>
            </w:pPr>
            <w:r>
              <w:rPr>
                <w:i/>
                <w:sz w:val="24"/>
                <w:szCs w:val="24"/>
              </w:rPr>
              <w:t xml:space="preserve">Данный список НТД не является полным и окончательным. При проектировании необходимо </w:t>
            </w:r>
            <w:r>
              <w:rPr>
                <w:i/>
                <w:sz w:val="24"/>
                <w:szCs w:val="24"/>
              </w:rPr>
              <w:lastRenderedPageBreak/>
              <w:t>руководствоваться последними редакциями документов, необходимых и действующих на момент разработки документации.</w:t>
            </w:r>
          </w:p>
          <w:p w:rsidR="003E3E3C" w:rsidRDefault="003E3E3C">
            <w:r>
              <w:rPr>
                <w:i/>
                <w:sz w:val="24"/>
                <w:szCs w:val="24"/>
              </w:rPr>
              <w:t xml:space="preserve">Техническая политика </w:t>
            </w:r>
            <w:r>
              <w:rPr>
                <w:i/>
                <w:iCs/>
                <w:sz w:val="24"/>
                <w:szCs w:val="24"/>
              </w:rPr>
              <w:t xml:space="preserve">Группы </w:t>
            </w:r>
            <w:proofErr w:type="spellStart"/>
            <w:r>
              <w:rPr>
                <w:i/>
                <w:iCs/>
                <w:sz w:val="24"/>
                <w:szCs w:val="24"/>
              </w:rPr>
              <w:t>РусГидро</w:t>
            </w:r>
            <w:proofErr w:type="spellEnd"/>
            <w:r>
              <w:rPr>
                <w:i/>
                <w:iCs/>
                <w:sz w:val="24"/>
                <w:szCs w:val="24"/>
              </w:rPr>
              <w:t xml:space="preserve"> (Приложение 1)</w:t>
            </w:r>
          </w:p>
        </w:tc>
        <w:tc>
          <w:tcPr>
            <w:tcW w:w="5906" w:type="dxa"/>
            <w:shd w:val="clear" w:color="auto" w:fill="auto"/>
            <w:tcMar>
              <w:left w:w="73" w:type="dxa"/>
            </w:tcMar>
          </w:tcPr>
          <w:p w:rsidR="008310AF" w:rsidRDefault="007055B9">
            <w:pPr>
              <w:pStyle w:val="Default"/>
              <w:jc w:val="both"/>
              <w:rPr>
                <w:highlight w:val="yellow"/>
              </w:rPr>
            </w:pPr>
            <w:r>
              <w:rPr>
                <w:i/>
              </w:rPr>
              <w:lastRenderedPageBreak/>
              <w:t xml:space="preserve">Реконструкцией диспетчерского щита предусматривается установка на рабочем месте каждого (из двух) диспетчеров двух ЖК </w:t>
            </w:r>
            <w:r w:rsidR="005A37D6">
              <w:rPr>
                <w:i/>
              </w:rPr>
              <w:t>видео панелей размером</w:t>
            </w:r>
            <w:r>
              <w:rPr>
                <w:i/>
              </w:rPr>
              <w:t xml:space="preserve"> </w:t>
            </w:r>
            <w:r w:rsidR="005A37D6">
              <w:rPr>
                <w:i/>
              </w:rPr>
              <w:t>не менее 75</w:t>
            </w:r>
            <w:r>
              <w:rPr>
                <w:i/>
              </w:rPr>
              <w:t xml:space="preserve">", LED, 3840x2160 (UHD), со встроенными колонками, режим работы 24/7 и установку одного общую ЖК </w:t>
            </w:r>
            <w:proofErr w:type="spellStart"/>
            <w:r>
              <w:rPr>
                <w:i/>
              </w:rPr>
              <w:t>видеопанель</w:t>
            </w:r>
            <w:proofErr w:type="spellEnd"/>
            <w:r>
              <w:rPr>
                <w:i/>
              </w:rPr>
              <w:t xml:space="preserve"> для отражения оперативной информации. Мультимедийная система обеспечивает следующую функциональность:</w:t>
            </w:r>
          </w:p>
          <w:p w:rsidR="008310AF" w:rsidRDefault="007055B9">
            <w:pPr>
              <w:jc w:val="both"/>
              <w:rPr>
                <w:highlight w:val="yellow"/>
              </w:rPr>
            </w:pPr>
            <w:r>
              <w:rPr>
                <w:i/>
                <w:sz w:val="24"/>
                <w:szCs w:val="24"/>
              </w:rPr>
              <w:t>• Видеоконтроллер обеспечивает отображение аудио и видео информации посредством работы прикладного ПО (</w:t>
            </w:r>
            <w:proofErr w:type="spellStart"/>
            <w:r>
              <w:rPr>
                <w:i/>
                <w:sz w:val="24"/>
                <w:szCs w:val="24"/>
              </w:rPr>
              <w:t>Windows</w:t>
            </w:r>
            <w:proofErr w:type="spellEnd"/>
            <w:r>
              <w:rPr>
                <w:i/>
                <w:sz w:val="24"/>
                <w:szCs w:val="24"/>
              </w:rPr>
              <w:t xml:space="preserve"> и </w:t>
            </w:r>
            <w:proofErr w:type="spellStart"/>
            <w:r>
              <w:rPr>
                <w:i/>
                <w:sz w:val="24"/>
                <w:szCs w:val="24"/>
              </w:rPr>
              <w:t>Linux</w:t>
            </w:r>
            <w:proofErr w:type="spellEnd"/>
            <w:r>
              <w:rPr>
                <w:i/>
                <w:sz w:val="24"/>
                <w:szCs w:val="24"/>
              </w:rPr>
              <w:t xml:space="preserve"> — совместимых версий клиентских частей </w:t>
            </w:r>
            <w:r>
              <w:rPr>
                <w:i/>
                <w:sz w:val="24"/>
                <w:szCs w:val="24"/>
                <w:lang w:val="en-US"/>
              </w:rPr>
              <w:t>SCADA</w:t>
            </w:r>
            <w:r>
              <w:rPr>
                <w:i/>
                <w:sz w:val="24"/>
                <w:szCs w:val="24"/>
              </w:rPr>
              <w:t xml:space="preserve">-систем, информационных таблиц и прочего ПО) на установленной в видеоконтроллере операционной системе, входящей в Единый реестр российских </w:t>
            </w:r>
            <w:proofErr w:type="gramStart"/>
            <w:r>
              <w:rPr>
                <w:i/>
                <w:sz w:val="24"/>
                <w:szCs w:val="24"/>
              </w:rPr>
              <w:t>программ ;</w:t>
            </w:r>
            <w:proofErr w:type="gramEnd"/>
          </w:p>
          <w:p w:rsidR="008310AF" w:rsidRDefault="007055B9">
            <w:pPr>
              <w:pStyle w:val="afff2"/>
              <w:ind w:left="0"/>
              <w:jc w:val="both"/>
            </w:pPr>
            <w:r>
              <w:rPr>
                <w:i/>
              </w:rPr>
              <w:lastRenderedPageBreak/>
              <w:t xml:space="preserve">• Видеоконтроллером обеспечивается режим отображения аудио-видео информации рабочих столов автоматизированных рабочих мест диспетчеров; </w:t>
            </w:r>
          </w:p>
          <w:p w:rsidR="008310AF" w:rsidRDefault="007055B9">
            <w:pPr>
              <w:pStyle w:val="afff2"/>
              <w:ind w:left="0"/>
              <w:jc w:val="both"/>
              <w:rPr>
                <w:highlight w:val="yellow"/>
              </w:rPr>
            </w:pPr>
            <w:r>
              <w:rPr>
                <w:i/>
              </w:rPr>
              <w:t xml:space="preserve">• Видеоконтроллером обеспечивается режим </w:t>
            </w:r>
            <w:proofErr w:type="gramStart"/>
            <w:r>
              <w:rPr>
                <w:i/>
              </w:rPr>
              <w:t>трансляции</w:t>
            </w:r>
            <w:proofErr w:type="gramEnd"/>
            <w:r>
              <w:rPr>
                <w:i/>
              </w:rPr>
              <w:t xml:space="preserve"> отображаемой на ЖК </w:t>
            </w:r>
            <w:proofErr w:type="spellStart"/>
            <w:r>
              <w:rPr>
                <w:i/>
              </w:rPr>
              <w:t>видеопанелях</w:t>
            </w:r>
            <w:proofErr w:type="spellEnd"/>
            <w:r>
              <w:rPr>
                <w:i/>
              </w:rPr>
              <w:t xml:space="preserve"> аудио-видео информации на АРМ администратора мультимедийной системы;</w:t>
            </w:r>
          </w:p>
          <w:p w:rsidR="008310AF" w:rsidRDefault="007055B9">
            <w:pPr>
              <w:jc w:val="both"/>
              <w:rPr>
                <w:highlight w:val="yellow"/>
              </w:rPr>
            </w:pPr>
            <w:r>
              <w:rPr>
                <w:i/>
                <w:sz w:val="24"/>
                <w:szCs w:val="24"/>
              </w:rPr>
              <w:t>• Управление отображаемой информацией контроллера осуществляется через ПО агента, функционирующего на АРМ диспетчера (администратора);</w:t>
            </w:r>
          </w:p>
          <w:p w:rsidR="008310AF" w:rsidRDefault="007055B9">
            <w:pPr>
              <w:pStyle w:val="afff2"/>
              <w:ind w:left="0"/>
              <w:jc w:val="both"/>
            </w:pPr>
            <w:r>
              <w:rPr>
                <w:i/>
              </w:rPr>
              <w:t xml:space="preserve">• Информационная связь АРМ диспетчера (администратора) с видеоконтроллером осуществляется посредством стека протоколов </w:t>
            </w:r>
            <w:r>
              <w:rPr>
                <w:i/>
                <w:lang w:val="en-US"/>
              </w:rPr>
              <w:t>TCP</w:t>
            </w:r>
            <w:r>
              <w:rPr>
                <w:i/>
              </w:rPr>
              <w:t>/</w:t>
            </w:r>
            <w:r>
              <w:rPr>
                <w:i/>
                <w:lang w:val="en-US"/>
              </w:rPr>
              <w:t>IP</w:t>
            </w:r>
            <w:r>
              <w:rPr>
                <w:i/>
              </w:rPr>
              <w:t xml:space="preserve">, по интерфейсу </w:t>
            </w:r>
            <w:proofErr w:type="spellStart"/>
            <w:r>
              <w:rPr>
                <w:rStyle w:val="d9fyld"/>
                <w:i/>
              </w:rPr>
              <w:t>Fast</w:t>
            </w:r>
            <w:proofErr w:type="spellEnd"/>
            <w:r>
              <w:rPr>
                <w:rStyle w:val="d9fyld"/>
                <w:i/>
              </w:rPr>
              <w:t xml:space="preserve"> </w:t>
            </w:r>
            <w:proofErr w:type="spellStart"/>
            <w:r>
              <w:rPr>
                <w:rStyle w:val="d9fyld"/>
                <w:i/>
              </w:rPr>
              <w:t>Ethernet</w:t>
            </w:r>
            <w:proofErr w:type="spellEnd"/>
            <w:r>
              <w:rPr>
                <w:rStyle w:val="d9fyld"/>
                <w:i/>
              </w:rPr>
              <w:t>, 100 Мбит/с</w:t>
            </w:r>
            <w:r>
              <w:rPr>
                <w:i/>
              </w:rPr>
              <w:t>;</w:t>
            </w:r>
          </w:p>
          <w:p w:rsidR="008310AF" w:rsidRDefault="008310AF">
            <w:pPr>
              <w:pStyle w:val="afff2"/>
              <w:ind w:left="0"/>
              <w:jc w:val="both"/>
              <w:rPr>
                <w:i/>
              </w:rPr>
            </w:pPr>
          </w:p>
        </w:tc>
        <w:tc>
          <w:tcPr>
            <w:tcW w:w="1911" w:type="dxa"/>
            <w:shd w:val="clear" w:color="auto" w:fill="auto"/>
            <w:tcMar>
              <w:left w:w="73" w:type="dxa"/>
            </w:tcMar>
          </w:tcPr>
          <w:p w:rsidR="008310AF" w:rsidRDefault="007055B9">
            <w:r>
              <w:rPr>
                <w:i/>
                <w:iCs/>
                <w:sz w:val="24"/>
                <w:szCs w:val="24"/>
              </w:rPr>
              <w:lastRenderedPageBreak/>
              <w:t>Согласие с требованием</w:t>
            </w:r>
          </w:p>
        </w:tc>
        <w:tc>
          <w:tcPr>
            <w:tcW w:w="2218" w:type="dxa"/>
            <w:shd w:val="clear" w:color="auto" w:fill="auto"/>
            <w:tcMar>
              <w:left w:w="73" w:type="dxa"/>
            </w:tcMar>
          </w:tcPr>
          <w:p w:rsidR="008310AF" w:rsidRDefault="007055B9">
            <w:pPr>
              <w:pStyle w:val="afff9"/>
              <w:keepNext w:val="0"/>
              <w:spacing w:before="0"/>
              <w:outlineLvl w:val="2"/>
            </w:pPr>
            <w:r>
              <w:rPr>
                <w:rFonts w:eastAsia="Times New Roman"/>
                <w:lang w:val="ru-RU" w:eastAsia="ru-RU"/>
              </w:rPr>
              <w:t>-</w:t>
            </w:r>
          </w:p>
        </w:tc>
        <w:tc>
          <w:tcPr>
            <w:tcW w:w="2125" w:type="dxa"/>
            <w:shd w:val="clear" w:color="auto" w:fill="auto"/>
            <w:tcMar>
              <w:left w:w="73" w:type="dxa"/>
            </w:tcMar>
          </w:tcPr>
          <w:p w:rsidR="008310AF" w:rsidRDefault="008310AF">
            <w:pPr>
              <w:rPr>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lastRenderedPageBreak/>
              <w:t>1.2</w:t>
            </w:r>
          </w:p>
        </w:tc>
        <w:tc>
          <w:tcPr>
            <w:tcW w:w="8325" w:type="dxa"/>
            <w:gridSpan w:val="2"/>
            <w:shd w:val="clear" w:color="auto" w:fill="auto"/>
            <w:tcMar>
              <w:left w:w="73" w:type="dxa"/>
            </w:tcMar>
            <w:vAlign w:val="center"/>
          </w:tcPr>
          <w:p w:rsidR="008310AF" w:rsidRDefault="007055B9">
            <w:pPr>
              <w:spacing w:before="60"/>
            </w:pPr>
            <w:r>
              <w:rPr>
                <w:b/>
                <w:sz w:val="24"/>
                <w:szCs w:val="24"/>
              </w:rPr>
              <w:t>Требования к организации работ</w:t>
            </w:r>
          </w:p>
        </w:tc>
        <w:tc>
          <w:tcPr>
            <w:tcW w:w="1911" w:type="dxa"/>
            <w:shd w:val="clear" w:color="auto" w:fill="auto"/>
            <w:tcMar>
              <w:left w:w="73" w:type="dxa"/>
            </w:tcMar>
          </w:tcPr>
          <w:p w:rsidR="008310AF" w:rsidRDefault="007055B9">
            <w:pPr>
              <w:jc w:val="center"/>
            </w:pPr>
            <w:r>
              <w:rPr>
                <w:b/>
                <w:sz w:val="24"/>
                <w:szCs w:val="24"/>
              </w:rPr>
              <w:t>-//-</w:t>
            </w:r>
          </w:p>
        </w:tc>
        <w:tc>
          <w:tcPr>
            <w:tcW w:w="2218" w:type="dxa"/>
            <w:shd w:val="clear" w:color="auto" w:fill="auto"/>
            <w:tcMar>
              <w:left w:w="73" w:type="dxa"/>
            </w:tcMar>
          </w:tcPr>
          <w:p w:rsidR="008310AF" w:rsidRDefault="007055B9">
            <w:pPr>
              <w:jc w:val="center"/>
            </w:pPr>
            <w:r>
              <w:rPr>
                <w:b/>
                <w:sz w:val="24"/>
                <w:szCs w:val="24"/>
              </w:rPr>
              <w:t>-//-</w:t>
            </w:r>
          </w:p>
        </w:tc>
        <w:tc>
          <w:tcPr>
            <w:tcW w:w="2125" w:type="dxa"/>
            <w:shd w:val="clear" w:color="auto" w:fill="auto"/>
            <w:tcMar>
              <w:left w:w="73" w:type="dxa"/>
            </w:tcMar>
          </w:tcPr>
          <w:p w:rsidR="008310AF" w:rsidRDefault="007055B9">
            <w:pPr>
              <w:jc w:val="center"/>
            </w:pPr>
            <w:r>
              <w:rPr>
                <w:b/>
                <w:sz w:val="24"/>
                <w:szCs w:val="24"/>
              </w:rPr>
              <w:t>-//-</w:t>
            </w: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1.2.1</w:t>
            </w:r>
          </w:p>
        </w:tc>
        <w:tc>
          <w:tcPr>
            <w:tcW w:w="2419" w:type="dxa"/>
            <w:shd w:val="clear" w:color="auto" w:fill="auto"/>
            <w:tcMar>
              <w:left w:w="73" w:type="dxa"/>
            </w:tcMar>
          </w:tcPr>
          <w:p w:rsidR="008310AF" w:rsidRDefault="007055B9">
            <w:pPr>
              <w:widowControl w:val="0"/>
              <w:tabs>
                <w:tab w:val="left" w:pos="426"/>
              </w:tabs>
              <w:spacing w:before="60"/>
            </w:pPr>
            <w:r>
              <w:rPr>
                <w:bCs/>
                <w:i/>
                <w:sz w:val="24"/>
                <w:szCs w:val="24"/>
              </w:rPr>
              <w:t>Выполнение организационно - технических мероприятий, обеспечивающих безопасное выполнение работ</w:t>
            </w:r>
          </w:p>
        </w:tc>
        <w:tc>
          <w:tcPr>
            <w:tcW w:w="5906" w:type="dxa"/>
            <w:shd w:val="clear" w:color="auto" w:fill="auto"/>
            <w:tcMar>
              <w:left w:w="73" w:type="dxa"/>
            </w:tcMar>
          </w:tcPr>
          <w:p w:rsidR="008310AF" w:rsidRDefault="007055B9">
            <w:pPr>
              <w:widowControl w:val="0"/>
              <w:tabs>
                <w:tab w:val="left" w:pos="426"/>
              </w:tabs>
              <w:spacing w:before="60"/>
            </w:pPr>
            <w:r>
              <w:rPr>
                <w:i/>
                <w:sz w:val="24"/>
                <w:szCs w:val="24"/>
              </w:rPr>
              <w:t xml:space="preserve">Для допуска работников на </w:t>
            </w:r>
            <w:proofErr w:type="spellStart"/>
            <w:r>
              <w:rPr>
                <w:i/>
                <w:sz w:val="24"/>
                <w:szCs w:val="24"/>
              </w:rPr>
              <w:t>энергообъект</w:t>
            </w:r>
            <w:proofErr w:type="spellEnd"/>
            <w:r>
              <w:rPr>
                <w:i/>
                <w:sz w:val="24"/>
                <w:szCs w:val="24"/>
              </w:rPr>
              <w:t xml:space="preserve"> для выполнения работ, Исполнителю необходимо направить Заказчику письмо с указанием персонала для оформления пропусков на проход на территорию объекта, предоставить заверенные копии трудовых договоров и согласия на обработку персональных данных.</w:t>
            </w:r>
          </w:p>
        </w:tc>
        <w:tc>
          <w:tcPr>
            <w:tcW w:w="1911" w:type="dxa"/>
            <w:shd w:val="clear" w:color="auto" w:fill="auto"/>
            <w:tcMar>
              <w:left w:w="73" w:type="dxa"/>
            </w:tcMar>
          </w:tcPr>
          <w:p w:rsidR="008310AF" w:rsidRDefault="007055B9">
            <w:r>
              <w:rPr>
                <w:i/>
                <w:iCs/>
                <w:sz w:val="24"/>
                <w:szCs w:val="24"/>
              </w:rPr>
              <w:t>Согласие с требованием</w:t>
            </w:r>
          </w:p>
        </w:tc>
        <w:tc>
          <w:tcPr>
            <w:tcW w:w="2218" w:type="dxa"/>
            <w:shd w:val="clear" w:color="auto" w:fill="auto"/>
            <w:tcMar>
              <w:left w:w="73" w:type="dxa"/>
            </w:tcMar>
          </w:tcPr>
          <w:p w:rsidR="008310AF" w:rsidRDefault="007055B9">
            <w:pPr>
              <w:pStyle w:val="afff9"/>
              <w:keepNext w:val="0"/>
              <w:outlineLvl w:val="2"/>
            </w:pPr>
            <w:r>
              <w:rPr>
                <w:b w:val="0"/>
              </w:rPr>
              <w:t>-</w:t>
            </w: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1.3</w:t>
            </w:r>
          </w:p>
        </w:tc>
        <w:tc>
          <w:tcPr>
            <w:tcW w:w="8325" w:type="dxa"/>
            <w:gridSpan w:val="2"/>
            <w:shd w:val="clear" w:color="auto" w:fill="auto"/>
            <w:tcMar>
              <w:left w:w="73" w:type="dxa"/>
            </w:tcMar>
            <w:vAlign w:val="center"/>
          </w:tcPr>
          <w:p w:rsidR="008310AF" w:rsidRDefault="007055B9">
            <w:pPr>
              <w:spacing w:before="60"/>
            </w:pPr>
            <w:r>
              <w:rPr>
                <w:b/>
                <w:sz w:val="24"/>
                <w:szCs w:val="24"/>
              </w:rPr>
              <w:t>Требования к применяемым при выполнении работ оборудованию, материалам, технологиям, программно-аппаратным средствам</w:t>
            </w:r>
          </w:p>
        </w:tc>
        <w:tc>
          <w:tcPr>
            <w:tcW w:w="1911" w:type="dxa"/>
            <w:shd w:val="clear" w:color="auto" w:fill="auto"/>
            <w:tcMar>
              <w:left w:w="73" w:type="dxa"/>
            </w:tcMar>
          </w:tcPr>
          <w:p w:rsidR="008310AF" w:rsidRDefault="008310AF">
            <w:pPr>
              <w:jc w:val="center"/>
              <w:rPr>
                <w:b/>
                <w:sz w:val="24"/>
                <w:szCs w:val="24"/>
              </w:rPr>
            </w:pPr>
          </w:p>
        </w:tc>
        <w:tc>
          <w:tcPr>
            <w:tcW w:w="2218" w:type="dxa"/>
            <w:shd w:val="clear" w:color="auto" w:fill="auto"/>
            <w:tcMar>
              <w:left w:w="73" w:type="dxa"/>
            </w:tcMar>
          </w:tcPr>
          <w:p w:rsidR="008310AF" w:rsidRDefault="008310AF">
            <w:pPr>
              <w:jc w:val="center"/>
              <w:rPr>
                <w:b/>
                <w:sz w:val="24"/>
                <w:szCs w:val="24"/>
              </w:rPr>
            </w:pPr>
          </w:p>
        </w:tc>
        <w:tc>
          <w:tcPr>
            <w:tcW w:w="2125" w:type="dxa"/>
            <w:shd w:val="clear" w:color="auto" w:fill="auto"/>
            <w:tcMar>
              <w:left w:w="73" w:type="dxa"/>
            </w:tcMar>
          </w:tcPr>
          <w:p w:rsidR="008310AF" w:rsidRDefault="008310AF">
            <w:pPr>
              <w:jc w:val="center"/>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1.3.1</w:t>
            </w:r>
          </w:p>
        </w:tc>
        <w:tc>
          <w:tcPr>
            <w:tcW w:w="2419" w:type="dxa"/>
            <w:shd w:val="clear" w:color="auto" w:fill="auto"/>
            <w:tcMar>
              <w:left w:w="73" w:type="dxa"/>
            </w:tcMar>
          </w:tcPr>
          <w:p w:rsidR="008310AF" w:rsidRDefault="007055B9">
            <w:r>
              <w:rPr>
                <w:i/>
                <w:sz w:val="24"/>
                <w:szCs w:val="24"/>
              </w:rPr>
              <w:t>Требования к характеристикам оборудования и ПО, которые должны быть учтены  при выполнении РП.</w:t>
            </w:r>
          </w:p>
        </w:tc>
        <w:tc>
          <w:tcPr>
            <w:tcW w:w="5906" w:type="dxa"/>
            <w:shd w:val="clear" w:color="auto" w:fill="auto"/>
            <w:tcMar>
              <w:left w:w="73" w:type="dxa"/>
            </w:tcMar>
          </w:tcPr>
          <w:p w:rsidR="008310AF" w:rsidRDefault="007055B9">
            <w:pPr>
              <w:ind w:firstLine="708"/>
            </w:pPr>
            <w:r>
              <w:rPr>
                <w:i/>
                <w:sz w:val="24"/>
                <w:szCs w:val="24"/>
              </w:rPr>
              <w:t>Предлагаемое оборудование должно быть включено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8310AF" w:rsidRDefault="008310AF">
            <w:pPr>
              <w:rPr>
                <w:i/>
                <w:sz w:val="24"/>
                <w:szCs w:val="24"/>
              </w:rPr>
            </w:pPr>
          </w:p>
          <w:p w:rsidR="008310AF" w:rsidRDefault="007055B9">
            <w:r>
              <w:rPr>
                <w:i/>
                <w:sz w:val="24"/>
                <w:szCs w:val="24"/>
              </w:rPr>
              <w:t xml:space="preserve">Предлагаемое ПО должно быть включено в Единый реестр российских программ для электронных вычислительных машин и баз данных </w:t>
            </w:r>
            <w:proofErr w:type="spellStart"/>
            <w:r>
              <w:rPr>
                <w:i/>
                <w:sz w:val="24"/>
                <w:szCs w:val="24"/>
              </w:rPr>
              <w:t>Минкомсвязи</w:t>
            </w:r>
            <w:proofErr w:type="spellEnd"/>
            <w:r>
              <w:rPr>
                <w:i/>
                <w:sz w:val="24"/>
                <w:szCs w:val="24"/>
              </w:rPr>
              <w:t xml:space="preserve"> России (</w:t>
            </w:r>
            <w:hyperlink r:id="rId10">
              <w:r>
                <w:rPr>
                  <w:rStyle w:val="-"/>
                  <w:i/>
                  <w:vanish/>
                  <w:webHidden/>
                  <w:sz w:val="24"/>
                  <w:szCs w:val="24"/>
                </w:rPr>
                <w:t>https://reestr.minsvyaz.ru/reestr/</w:t>
              </w:r>
            </w:hyperlink>
            <w:r>
              <w:rPr>
                <w:i/>
                <w:sz w:val="24"/>
                <w:szCs w:val="24"/>
              </w:rPr>
              <w:t>)</w:t>
            </w:r>
          </w:p>
        </w:tc>
        <w:tc>
          <w:tcPr>
            <w:tcW w:w="1911" w:type="dxa"/>
            <w:shd w:val="clear" w:color="auto" w:fill="auto"/>
            <w:tcMar>
              <w:left w:w="73" w:type="dxa"/>
            </w:tcMar>
          </w:tcPr>
          <w:p w:rsidR="008310AF" w:rsidRDefault="007055B9">
            <w:r>
              <w:rPr>
                <w:i/>
                <w:sz w:val="24"/>
                <w:szCs w:val="24"/>
              </w:rPr>
              <w:lastRenderedPageBreak/>
              <w:t>Согласие с требованием</w:t>
            </w:r>
          </w:p>
        </w:tc>
        <w:tc>
          <w:tcPr>
            <w:tcW w:w="2218" w:type="dxa"/>
            <w:shd w:val="clear" w:color="auto" w:fill="auto"/>
            <w:tcMar>
              <w:left w:w="73" w:type="dxa"/>
            </w:tcMar>
          </w:tcPr>
          <w:p w:rsidR="008310AF" w:rsidRDefault="008310AF">
            <w:pPr>
              <w:widowControl w:val="0"/>
              <w:tabs>
                <w:tab w:val="left" w:pos="426"/>
              </w:tabs>
              <w:spacing w:before="60"/>
              <w:jc w:val="center"/>
              <w:rPr>
                <w:sz w:val="24"/>
                <w:szCs w:val="24"/>
              </w:rPr>
            </w:pPr>
          </w:p>
          <w:p w:rsidR="008310AF" w:rsidRDefault="007055B9">
            <w:pPr>
              <w:pStyle w:val="afff9"/>
              <w:keepNext w:val="0"/>
              <w:outlineLvl w:val="2"/>
            </w:pPr>
            <w:r>
              <w:rPr>
                <w:b w:val="0"/>
              </w:rPr>
              <w:t>-</w:t>
            </w: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1.3.2</w:t>
            </w:r>
          </w:p>
        </w:tc>
        <w:tc>
          <w:tcPr>
            <w:tcW w:w="2419" w:type="dxa"/>
            <w:shd w:val="clear" w:color="auto" w:fill="auto"/>
            <w:tcMar>
              <w:left w:w="73" w:type="dxa"/>
            </w:tcMar>
          </w:tcPr>
          <w:p w:rsidR="008310AF" w:rsidRDefault="007055B9">
            <w:r>
              <w:rPr>
                <w:i/>
                <w:sz w:val="24"/>
                <w:szCs w:val="24"/>
              </w:rPr>
              <w:t>Контроль качества поставляемого оборудования и материалов</w:t>
            </w:r>
          </w:p>
        </w:tc>
        <w:tc>
          <w:tcPr>
            <w:tcW w:w="5906" w:type="dxa"/>
            <w:shd w:val="clear" w:color="auto" w:fill="auto"/>
            <w:tcMar>
              <w:left w:w="73" w:type="dxa"/>
            </w:tcMar>
          </w:tcPr>
          <w:p w:rsidR="008310AF" w:rsidRDefault="007055B9">
            <w:r>
              <w:rPr>
                <w:i/>
                <w:sz w:val="24"/>
                <w:szCs w:val="24"/>
              </w:rPr>
              <w:t>Подрядчик должен обеспечить входной контроль поступающих материалов и оборудования, включающий в себя проверку:</w:t>
            </w:r>
          </w:p>
          <w:p w:rsidR="008310AF" w:rsidRDefault="007055B9">
            <w:r>
              <w:rPr>
                <w:i/>
                <w:sz w:val="24"/>
                <w:szCs w:val="24"/>
              </w:rPr>
              <w:t>- наличия соответствующих сертификатов в соответствии с требованиями постановления Правительства Российской Федерации от 01.12.2009 N 982 (ред. от 21.02.2018) «Об утверждении единого перечня продукции, подлежащей обязательной сертификации»;</w:t>
            </w:r>
          </w:p>
          <w:p w:rsidR="008310AF" w:rsidRDefault="007055B9">
            <w:r>
              <w:rPr>
                <w:i/>
                <w:sz w:val="24"/>
                <w:szCs w:val="24"/>
              </w:rPr>
              <w:t>- наличия и надлежащего заполнения документа о качестве и соответствии приведенных в нем данных характеристикам, установленным в нормативном документе, регламентирующем технические требования к данной продукции;</w:t>
            </w:r>
          </w:p>
          <w:p w:rsidR="008310AF" w:rsidRDefault="007055B9">
            <w:r>
              <w:rPr>
                <w:i/>
                <w:sz w:val="24"/>
                <w:szCs w:val="24"/>
              </w:rPr>
              <w:t>- наличия маркировки, сохранности упаковки, наличия и сохранности защитных и окрасочных покрытий и т.п.;</w:t>
            </w:r>
          </w:p>
          <w:p w:rsidR="008310AF" w:rsidRDefault="007055B9">
            <w:r>
              <w:rPr>
                <w:i/>
                <w:sz w:val="24"/>
                <w:szCs w:val="24"/>
              </w:rPr>
              <w:t>- комплектности поставляемых материалов.</w:t>
            </w:r>
          </w:p>
        </w:tc>
        <w:tc>
          <w:tcPr>
            <w:tcW w:w="1911" w:type="dxa"/>
            <w:shd w:val="clear" w:color="auto" w:fill="auto"/>
            <w:tcMar>
              <w:left w:w="73" w:type="dxa"/>
            </w:tcMar>
          </w:tcPr>
          <w:p w:rsidR="008310AF" w:rsidRDefault="007055B9">
            <w:r>
              <w:rPr>
                <w:i/>
                <w:sz w:val="24"/>
                <w:szCs w:val="24"/>
              </w:rPr>
              <w:t>Согласие с требованием</w:t>
            </w:r>
          </w:p>
        </w:tc>
        <w:tc>
          <w:tcPr>
            <w:tcW w:w="2218" w:type="dxa"/>
            <w:shd w:val="clear" w:color="auto" w:fill="auto"/>
            <w:tcMar>
              <w:left w:w="73" w:type="dxa"/>
            </w:tcMar>
          </w:tcPr>
          <w:p w:rsidR="008310AF" w:rsidRDefault="008310AF">
            <w:pPr>
              <w:widowControl w:val="0"/>
              <w:tabs>
                <w:tab w:val="left" w:pos="426"/>
              </w:tabs>
              <w:spacing w:before="60"/>
              <w:jc w:val="center"/>
              <w:rPr>
                <w:sz w:val="24"/>
                <w:szCs w:val="24"/>
              </w:rPr>
            </w:pP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8310AF">
            <w:pPr>
              <w:rPr>
                <w:sz w:val="24"/>
                <w:szCs w:val="24"/>
              </w:rPr>
            </w:pPr>
          </w:p>
        </w:tc>
        <w:tc>
          <w:tcPr>
            <w:tcW w:w="2419" w:type="dxa"/>
            <w:shd w:val="clear" w:color="auto" w:fill="auto"/>
            <w:tcMar>
              <w:left w:w="73" w:type="dxa"/>
            </w:tcMar>
          </w:tcPr>
          <w:p w:rsidR="008310AF" w:rsidRDefault="007055B9">
            <w:r>
              <w:rPr>
                <w:i/>
                <w:sz w:val="24"/>
                <w:szCs w:val="24"/>
              </w:rPr>
              <w:t>Требования к сертификации поставляемого оборудования</w:t>
            </w:r>
          </w:p>
        </w:tc>
        <w:tc>
          <w:tcPr>
            <w:tcW w:w="5906" w:type="dxa"/>
            <w:shd w:val="clear" w:color="auto" w:fill="auto"/>
            <w:tcMar>
              <w:left w:w="73" w:type="dxa"/>
            </w:tcMar>
          </w:tcPr>
          <w:p w:rsidR="008310AF" w:rsidRDefault="007055B9">
            <w:r>
              <w:rPr>
                <w:i/>
                <w:sz w:val="24"/>
                <w:szCs w:val="24"/>
              </w:rPr>
              <w:t xml:space="preserve">Оборудование должно быть новым, ранее не использованным, не ранее 2023 года выпуска, что подтверждается письменным заявлением подрядчика. Надлежаще заверенные копии этих сертификатов (деклараций), технических паспортов, протоколов испытаний должны быть предоставлены Заказчику до начала производства работ, выполняемых с использованием этих материалов и конструкций. </w:t>
            </w:r>
          </w:p>
          <w:p w:rsidR="008310AF" w:rsidRDefault="007055B9">
            <w:r>
              <w:rPr>
                <w:i/>
                <w:sz w:val="24"/>
                <w:szCs w:val="24"/>
              </w:rPr>
              <w:t>Поставляемое оборудование должно обеспечивать соответствие требованиям п 1.3.1 ТТ</w:t>
            </w:r>
          </w:p>
        </w:tc>
        <w:tc>
          <w:tcPr>
            <w:tcW w:w="1911" w:type="dxa"/>
            <w:shd w:val="clear" w:color="auto" w:fill="auto"/>
            <w:tcMar>
              <w:left w:w="73" w:type="dxa"/>
            </w:tcMar>
          </w:tcPr>
          <w:p w:rsidR="008310AF" w:rsidRDefault="007055B9">
            <w:r>
              <w:rPr>
                <w:i/>
                <w:sz w:val="24"/>
                <w:szCs w:val="24"/>
              </w:rPr>
              <w:t>Согласие с требованием</w:t>
            </w:r>
          </w:p>
        </w:tc>
        <w:tc>
          <w:tcPr>
            <w:tcW w:w="2218" w:type="dxa"/>
            <w:shd w:val="clear" w:color="auto" w:fill="auto"/>
            <w:tcMar>
              <w:left w:w="73" w:type="dxa"/>
            </w:tcMar>
          </w:tcPr>
          <w:p w:rsidR="008310AF" w:rsidRDefault="008310AF">
            <w:pPr>
              <w:widowControl w:val="0"/>
              <w:tabs>
                <w:tab w:val="left" w:pos="426"/>
              </w:tabs>
              <w:spacing w:before="60"/>
              <w:jc w:val="center"/>
              <w:rPr>
                <w:sz w:val="24"/>
                <w:szCs w:val="24"/>
              </w:rPr>
            </w:pP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1.4</w:t>
            </w:r>
          </w:p>
        </w:tc>
        <w:tc>
          <w:tcPr>
            <w:tcW w:w="12454" w:type="dxa"/>
            <w:gridSpan w:val="4"/>
            <w:shd w:val="clear" w:color="auto" w:fill="auto"/>
            <w:tcMar>
              <w:left w:w="73" w:type="dxa"/>
            </w:tcMar>
          </w:tcPr>
          <w:p w:rsidR="008310AF" w:rsidRDefault="007055B9">
            <w:pPr>
              <w:widowControl w:val="0"/>
              <w:tabs>
                <w:tab w:val="left" w:pos="426"/>
              </w:tabs>
              <w:spacing w:before="60"/>
            </w:pPr>
            <w:r>
              <w:rPr>
                <w:b/>
                <w:sz w:val="24"/>
                <w:szCs w:val="24"/>
              </w:rPr>
              <w:t>Требования к персоналу подрядчика</w:t>
            </w: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1.4.1</w:t>
            </w:r>
          </w:p>
        </w:tc>
        <w:tc>
          <w:tcPr>
            <w:tcW w:w="2419" w:type="dxa"/>
            <w:shd w:val="clear" w:color="auto" w:fill="auto"/>
            <w:tcMar>
              <w:left w:w="73" w:type="dxa"/>
            </w:tcMar>
            <w:vAlign w:val="center"/>
          </w:tcPr>
          <w:p w:rsidR="008310AF" w:rsidRDefault="007055B9">
            <w:pPr>
              <w:widowControl w:val="0"/>
              <w:tabs>
                <w:tab w:val="left" w:pos="426"/>
              </w:tabs>
              <w:spacing w:before="60"/>
            </w:pPr>
            <w:r>
              <w:rPr>
                <w:i/>
                <w:iCs/>
                <w:sz w:val="24"/>
                <w:szCs w:val="24"/>
              </w:rPr>
              <w:t xml:space="preserve">Квалификация </w:t>
            </w:r>
            <w:r>
              <w:rPr>
                <w:i/>
                <w:iCs/>
                <w:sz w:val="24"/>
                <w:szCs w:val="24"/>
              </w:rPr>
              <w:lastRenderedPageBreak/>
              <w:t>персонала подрядчика, привлекаемого к выполнению работ</w:t>
            </w:r>
          </w:p>
        </w:tc>
        <w:tc>
          <w:tcPr>
            <w:tcW w:w="5906" w:type="dxa"/>
            <w:shd w:val="clear" w:color="auto" w:fill="auto"/>
            <w:tcMar>
              <w:left w:w="73" w:type="dxa"/>
            </w:tcMar>
          </w:tcPr>
          <w:p w:rsidR="008310AF" w:rsidRDefault="007055B9">
            <w:pPr>
              <w:widowControl w:val="0"/>
              <w:tabs>
                <w:tab w:val="left" w:pos="426"/>
              </w:tabs>
              <w:spacing w:before="60"/>
              <w:ind w:left="12"/>
            </w:pPr>
            <w:r>
              <w:rPr>
                <w:i/>
                <w:iCs/>
                <w:sz w:val="24"/>
                <w:szCs w:val="24"/>
              </w:rPr>
              <w:lastRenderedPageBreak/>
              <w:t xml:space="preserve">Выполнение работ по обследованию </w:t>
            </w:r>
            <w:proofErr w:type="spellStart"/>
            <w:r>
              <w:rPr>
                <w:i/>
                <w:iCs/>
                <w:sz w:val="24"/>
                <w:szCs w:val="24"/>
              </w:rPr>
              <w:t>энергообъектов</w:t>
            </w:r>
            <w:proofErr w:type="spellEnd"/>
            <w:r>
              <w:rPr>
                <w:i/>
                <w:iCs/>
                <w:sz w:val="24"/>
                <w:szCs w:val="24"/>
              </w:rPr>
              <w:t xml:space="preserve"> </w:t>
            </w:r>
            <w:r>
              <w:rPr>
                <w:i/>
                <w:iCs/>
                <w:sz w:val="24"/>
                <w:szCs w:val="24"/>
              </w:rPr>
              <w:lastRenderedPageBreak/>
              <w:t>должно осуществляться силами:</w:t>
            </w:r>
          </w:p>
          <w:p w:rsidR="008310AF" w:rsidRDefault="007055B9">
            <w:pPr>
              <w:pStyle w:val="afff2"/>
              <w:widowControl w:val="0"/>
              <w:tabs>
                <w:tab w:val="left" w:pos="426"/>
              </w:tabs>
              <w:spacing w:before="60"/>
              <w:ind w:left="12"/>
            </w:pPr>
            <w:r>
              <w:rPr>
                <w:rFonts w:eastAsia="Times New Roman"/>
                <w:i/>
                <w:iCs/>
              </w:rPr>
              <w:t xml:space="preserve">инженерно-технического работника – не менее 1 чел. с группой допуска по электробезопасности не ниже </w:t>
            </w:r>
            <w:r>
              <w:rPr>
                <w:rFonts w:eastAsia="Times New Roman"/>
                <w:i/>
                <w:iCs/>
                <w:lang w:val="en-US"/>
              </w:rPr>
              <w:t>III</w:t>
            </w:r>
            <w:r>
              <w:rPr>
                <w:rFonts w:eastAsia="Times New Roman"/>
                <w:i/>
                <w:iCs/>
              </w:rPr>
              <w:t xml:space="preserve">. Выполнение СМР должно осуществляться силами инженерно-технического работников – не менее 3 чел. Производитель работ с группой допуска по электробезопасности не ниже </w:t>
            </w:r>
            <w:r>
              <w:rPr>
                <w:rFonts w:eastAsia="Times New Roman"/>
                <w:i/>
                <w:iCs/>
                <w:lang w:val="en-US"/>
              </w:rPr>
              <w:t>IV</w:t>
            </w:r>
            <w:r>
              <w:rPr>
                <w:rFonts w:eastAsia="Times New Roman"/>
                <w:i/>
                <w:iCs/>
              </w:rPr>
              <w:t xml:space="preserve">, остальные работники не ниже </w:t>
            </w:r>
            <w:r>
              <w:rPr>
                <w:rFonts w:eastAsia="Times New Roman"/>
                <w:i/>
                <w:iCs/>
                <w:lang w:val="en-US"/>
              </w:rPr>
              <w:t>III</w:t>
            </w:r>
            <w:r>
              <w:rPr>
                <w:rFonts w:eastAsia="Times New Roman"/>
                <w:i/>
                <w:iCs/>
              </w:rPr>
              <w:t xml:space="preserve"> гр.</w:t>
            </w:r>
          </w:p>
        </w:tc>
        <w:tc>
          <w:tcPr>
            <w:tcW w:w="1911" w:type="dxa"/>
            <w:shd w:val="clear" w:color="auto" w:fill="auto"/>
            <w:tcMar>
              <w:left w:w="73" w:type="dxa"/>
            </w:tcMar>
          </w:tcPr>
          <w:p w:rsidR="008310AF" w:rsidRDefault="007055B9">
            <w:r>
              <w:rPr>
                <w:i/>
                <w:sz w:val="24"/>
                <w:szCs w:val="24"/>
              </w:rPr>
              <w:lastRenderedPageBreak/>
              <w:t>Согласие с требованием</w:t>
            </w:r>
          </w:p>
        </w:tc>
        <w:tc>
          <w:tcPr>
            <w:tcW w:w="2218" w:type="dxa"/>
            <w:shd w:val="clear" w:color="auto" w:fill="auto"/>
            <w:tcMar>
              <w:left w:w="73" w:type="dxa"/>
            </w:tcMar>
          </w:tcPr>
          <w:p w:rsidR="008310AF" w:rsidRDefault="007055B9">
            <w:pPr>
              <w:widowControl w:val="0"/>
              <w:tabs>
                <w:tab w:val="left" w:pos="426"/>
              </w:tabs>
              <w:spacing w:before="60"/>
              <w:jc w:val="center"/>
            </w:pPr>
            <w:r>
              <w:rPr>
                <w:sz w:val="24"/>
                <w:szCs w:val="24"/>
              </w:rPr>
              <w:t>-</w:t>
            </w: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1.5</w:t>
            </w:r>
          </w:p>
        </w:tc>
        <w:tc>
          <w:tcPr>
            <w:tcW w:w="14579" w:type="dxa"/>
            <w:gridSpan w:val="5"/>
            <w:shd w:val="clear" w:color="auto" w:fill="auto"/>
            <w:tcMar>
              <w:left w:w="73" w:type="dxa"/>
            </w:tcMar>
          </w:tcPr>
          <w:p w:rsidR="008310AF" w:rsidRDefault="007055B9">
            <w:r>
              <w:rPr>
                <w:b/>
                <w:sz w:val="24"/>
                <w:szCs w:val="24"/>
              </w:rPr>
              <w:t>Требования к безопасности работ и охране труда</w:t>
            </w:r>
          </w:p>
        </w:tc>
        <w:tc>
          <w:tcPr>
            <w:tcW w:w="235" w:type="dxa"/>
            <w:tcBorders>
              <w:top w:val="nil"/>
              <w:left w:val="nil"/>
              <w:right w:val="nil"/>
            </w:tcBorders>
            <w:shd w:val="clear" w:color="auto" w:fill="auto"/>
            <w:tcMar>
              <w:left w:w="103" w:type="dxa"/>
            </w:tcMar>
          </w:tcPr>
          <w:p w:rsidR="008310AF" w:rsidRDefault="008310AF">
            <w:pPr>
              <w:rPr>
                <w:sz w:val="24"/>
                <w:szCs w:val="24"/>
              </w:rPr>
            </w:pPr>
          </w:p>
        </w:tc>
      </w:tr>
      <w:tr w:rsidR="008310AF" w:rsidTr="005A37D6">
        <w:tc>
          <w:tcPr>
            <w:tcW w:w="1245" w:type="dxa"/>
            <w:shd w:val="clear" w:color="auto" w:fill="auto"/>
            <w:tcMar>
              <w:left w:w="73" w:type="dxa"/>
            </w:tcMar>
            <w:vAlign w:val="center"/>
          </w:tcPr>
          <w:p w:rsidR="008310AF" w:rsidRDefault="007055B9">
            <w:r>
              <w:rPr>
                <w:sz w:val="24"/>
                <w:szCs w:val="24"/>
              </w:rPr>
              <w:t>1.5.1</w:t>
            </w:r>
          </w:p>
        </w:tc>
        <w:tc>
          <w:tcPr>
            <w:tcW w:w="2419" w:type="dxa"/>
            <w:shd w:val="clear" w:color="auto" w:fill="auto"/>
            <w:tcMar>
              <w:left w:w="73" w:type="dxa"/>
            </w:tcMar>
            <w:vAlign w:val="center"/>
          </w:tcPr>
          <w:p w:rsidR="008310AF" w:rsidRDefault="007055B9">
            <w:pPr>
              <w:widowControl w:val="0"/>
              <w:tabs>
                <w:tab w:val="left" w:pos="426"/>
              </w:tabs>
              <w:spacing w:before="60"/>
            </w:pPr>
            <w:r>
              <w:rPr>
                <w:i/>
                <w:iCs/>
                <w:sz w:val="24"/>
                <w:szCs w:val="24"/>
              </w:rPr>
              <w:t>Требования к безопасности выполняемых работ</w:t>
            </w:r>
          </w:p>
        </w:tc>
        <w:tc>
          <w:tcPr>
            <w:tcW w:w="5906" w:type="dxa"/>
            <w:shd w:val="clear" w:color="auto" w:fill="auto"/>
            <w:tcMar>
              <w:left w:w="73" w:type="dxa"/>
            </w:tcMar>
          </w:tcPr>
          <w:p w:rsidR="008310AF" w:rsidRDefault="007055B9">
            <w:pPr>
              <w:ind w:left="12"/>
              <w:jc w:val="both"/>
            </w:pPr>
            <w:r>
              <w:rPr>
                <w:i/>
                <w:iCs/>
                <w:sz w:val="24"/>
                <w:szCs w:val="24"/>
              </w:rPr>
              <w:t>Подрядчик обязан</w:t>
            </w:r>
          </w:p>
          <w:p w:rsidR="008310AF" w:rsidRDefault="007055B9">
            <w:pPr>
              <w:pStyle w:val="afff2"/>
              <w:widowControl w:val="0"/>
              <w:tabs>
                <w:tab w:val="left" w:pos="426"/>
              </w:tabs>
              <w:spacing w:before="60"/>
              <w:ind w:left="12"/>
            </w:pPr>
            <w:r>
              <w:rPr>
                <w:rFonts w:eastAsia="Times New Roman"/>
                <w:i/>
                <w:iCs/>
              </w:rPr>
              <w:t>направлять на объекты заказчика работников, обученных правилам безопасного ведения работ и имеющих все необходимые допуски к производству работ, а также представлять документы, подтверждающие аттестацию работников на проведение соответствующих видов работ.</w:t>
            </w:r>
          </w:p>
        </w:tc>
        <w:tc>
          <w:tcPr>
            <w:tcW w:w="1911" w:type="dxa"/>
            <w:shd w:val="clear" w:color="auto" w:fill="auto"/>
            <w:tcMar>
              <w:left w:w="73" w:type="dxa"/>
            </w:tcMar>
          </w:tcPr>
          <w:p w:rsidR="008310AF" w:rsidRDefault="007055B9">
            <w:r>
              <w:rPr>
                <w:i/>
                <w:sz w:val="24"/>
                <w:szCs w:val="24"/>
              </w:rPr>
              <w:t>Согласие с требованием</w:t>
            </w:r>
          </w:p>
          <w:p w:rsidR="008310AF" w:rsidRDefault="008310AF">
            <w:pPr>
              <w:widowControl w:val="0"/>
              <w:tabs>
                <w:tab w:val="left" w:pos="426"/>
              </w:tabs>
              <w:spacing w:before="60"/>
              <w:rPr>
                <w:b/>
                <w:sz w:val="24"/>
                <w:szCs w:val="24"/>
              </w:rPr>
            </w:pPr>
          </w:p>
        </w:tc>
        <w:tc>
          <w:tcPr>
            <w:tcW w:w="2218" w:type="dxa"/>
            <w:shd w:val="clear" w:color="auto" w:fill="auto"/>
            <w:tcMar>
              <w:left w:w="73" w:type="dxa"/>
            </w:tcMar>
          </w:tcPr>
          <w:p w:rsidR="008310AF" w:rsidRDefault="007055B9">
            <w:pPr>
              <w:widowControl w:val="0"/>
              <w:tabs>
                <w:tab w:val="left" w:pos="426"/>
              </w:tabs>
              <w:spacing w:before="60"/>
              <w:jc w:val="center"/>
            </w:pPr>
            <w:r>
              <w:rPr>
                <w:sz w:val="24"/>
                <w:szCs w:val="24"/>
              </w:rPr>
              <w:t>-</w:t>
            </w: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2</w:t>
            </w:r>
          </w:p>
        </w:tc>
        <w:tc>
          <w:tcPr>
            <w:tcW w:w="14579" w:type="dxa"/>
            <w:gridSpan w:val="5"/>
            <w:shd w:val="clear" w:color="auto" w:fill="auto"/>
            <w:tcMar>
              <w:left w:w="73" w:type="dxa"/>
            </w:tcMar>
          </w:tcPr>
          <w:p w:rsidR="008310AF" w:rsidRDefault="007055B9">
            <w:pPr>
              <w:spacing w:before="60"/>
            </w:pPr>
            <w:r>
              <w:rPr>
                <w:b/>
                <w:bCs/>
                <w:sz w:val="24"/>
                <w:szCs w:val="24"/>
              </w:rPr>
              <w:t>Требования к результатам работ</w:t>
            </w:r>
          </w:p>
        </w:tc>
        <w:tc>
          <w:tcPr>
            <w:tcW w:w="235" w:type="dxa"/>
            <w:vMerge w:val="restart"/>
            <w:tcBorders>
              <w:top w:val="nil"/>
              <w:left w:val="nil"/>
              <w:right w:val="nil"/>
            </w:tcBorders>
            <w:shd w:val="clear" w:color="auto" w:fill="auto"/>
            <w:tcMar>
              <w:left w:w="103" w:type="dxa"/>
            </w:tcMar>
          </w:tcPr>
          <w:p w:rsidR="008310AF" w:rsidRDefault="008310AF">
            <w:pPr>
              <w:rPr>
                <w:sz w:val="24"/>
                <w:szCs w:val="24"/>
              </w:rPr>
            </w:pPr>
          </w:p>
        </w:tc>
      </w:tr>
      <w:tr w:rsidR="008310AF" w:rsidTr="005A37D6">
        <w:tc>
          <w:tcPr>
            <w:tcW w:w="1245" w:type="dxa"/>
            <w:shd w:val="clear" w:color="auto" w:fill="auto"/>
            <w:tcMar>
              <w:left w:w="73" w:type="dxa"/>
            </w:tcMar>
            <w:vAlign w:val="center"/>
          </w:tcPr>
          <w:p w:rsidR="008310AF" w:rsidRDefault="007055B9">
            <w:r>
              <w:rPr>
                <w:sz w:val="24"/>
                <w:szCs w:val="24"/>
              </w:rPr>
              <w:t>2.1</w:t>
            </w:r>
          </w:p>
        </w:tc>
        <w:tc>
          <w:tcPr>
            <w:tcW w:w="8325" w:type="dxa"/>
            <w:gridSpan w:val="2"/>
            <w:shd w:val="clear" w:color="auto" w:fill="auto"/>
            <w:tcMar>
              <w:left w:w="73" w:type="dxa"/>
            </w:tcMar>
          </w:tcPr>
          <w:p w:rsidR="008310AF" w:rsidRDefault="007055B9">
            <w:pPr>
              <w:spacing w:before="60"/>
            </w:pPr>
            <w:r>
              <w:rPr>
                <w:b/>
                <w:sz w:val="24"/>
                <w:szCs w:val="24"/>
              </w:rPr>
              <w:t>Общие требования к результатам работ</w:t>
            </w:r>
          </w:p>
        </w:tc>
        <w:tc>
          <w:tcPr>
            <w:tcW w:w="1911" w:type="dxa"/>
            <w:shd w:val="clear" w:color="auto" w:fill="auto"/>
            <w:tcMar>
              <w:left w:w="73" w:type="dxa"/>
            </w:tcMar>
          </w:tcPr>
          <w:p w:rsidR="008310AF" w:rsidRDefault="008310AF">
            <w:pPr>
              <w:jc w:val="center"/>
              <w:rPr>
                <w:b/>
                <w:sz w:val="24"/>
                <w:szCs w:val="24"/>
              </w:rPr>
            </w:pPr>
          </w:p>
        </w:tc>
        <w:tc>
          <w:tcPr>
            <w:tcW w:w="2218" w:type="dxa"/>
            <w:shd w:val="clear" w:color="auto" w:fill="auto"/>
            <w:tcMar>
              <w:left w:w="73" w:type="dxa"/>
            </w:tcMar>
          </w:tcPr>
          <w:p w:rsidR="008310AF" w:rsidRDefault="008310AF">
            <w:pPr>
              <w:jc w:val="center"/>
              <w:rPr>
                <w:i/>
                <w:iCs/>
                <w:sz w:val="24"/>
                <w:szCs w:val="24"/>
              </w:rPr>
            </w:pPr>
          </w:p>
        </w:tc>
        <w:tc>
          <w:tcPr>
            <w:tcW w:w="2125" w:type="dxa"/>
            <w:shd w:val="clear" w:color="auto" w:fill="auto"/>
            <w:tcMar>
              <w:left w:w="73" w:type="dxa"/>
            </w:tcMar>
          </w:tcPr>
          <w:p w:rsidR="008310AF" w:rsidRDefault="008310AF">
            <w:pPr>
              <w:jc w:val="center"/>
              <w:rPr>
                <w:sz w:val="24"/>
                <w:szCs w:val="24"/>
              </w:rPr>
            </w:pPr>
          </w:p>
        </w:tc>
        <w:tc>
          <w:tcPr>
            <w:tcW w:w="235" w:type="dxa"/>
            <w:vMerge/>
            <w:tcBorders>
              <w:top w:val="nil"/>
              <w:left w:val="nil"/>
              <w:right w:val="nil"/>
            </w:tcBorders>
            <w:shd w:val="clear" w:color="auto" w:fill="auto"/>
            <w:tcMar>
              <w:left w:w="103" w:type="dxa"/>
            </w:tcMar>
          </w:tcPr>
          <w:p w:rsidR="008310AF" w:rsidRDefault="008310AF">
            <w:pPr>
              <w:rPr>
                <w:sz w:val="24"/>
                <w:szCs w:val="24"/>
              </w:rPr>
            </w:pPr>
          </w:p>
        </w:tc>
      </w:tr>
      <w:tr w:rsidR="008310AF" w:rsidTr="005A37D6">
        <w:tc>
          <w:tcPr>
            <w:tcW w:w="1245" w:type="dxa"/>
            <w:shd w:val="clear" w:color="auto" w:fill="auto"/>
            <w:tcMar>
              <w:left w:w="73" w:type="dxa"/>
            </w:tcMar>
            <w:vAlign w:val="center"/>
          </w:tcPr>
          <w:p w:rsidR="008310AF" w:rsidRDefault="007055B9">
            <w:r>
              <w:rPr>
                <w:sz w:val="24"/>
                <w:szCs w:val="24"/>
              </w:rPr>
              <w:t>2.1.2</w:t>
            </w:r>
          </w:p>
        </w:tc>
        <w:tc>
          <w:tcPr>
            <w:tcW w:w="2419" w:type="dxa"/>
            <w:shd w:val="clear" w:color="auto" w:fill="auto"/>
            <w:tcMar>
              <w:left w:w="73" w:type="dxa"/>
            </w:tcMar>
          </w:tcPr>
          <w:p w:rsidR="008310AF" w:rsidRDefault="007055B9">
            <w:pPr>
              <w:widowControl w:val="0"/>
              <w:tabs>
                <w:tab w:val="left" w:pos="426"/>
              </w:tabs>
              <w:spacing w:before="60"/>
            </w:pPr>
            <w:r>
              <w:rPr>
                <w:i/>
                <w:iCs/>
                <w:sz w:val="24"/>
                <w:szCs w:val="24"/>
              </w:rPr>
              <w:t>При разработке рабочей документации предусмотреть</w:t>
            </w:r>
          </w:p>
        </w:tc>
        <w:tc>
          <w:tcPr>
            <w:tcW w:w="5906" w:type="dxa"/>
            <w:shd w:val="clear" w:color="auto" w:fill="auto"/>
            <w:tcMar>
              <w:left w:w="73" w:type="dxa"/>
            </w:tcMar>
          </w:tcPr>
          <w:p w:rsidR="008310AF" w:rsidRDefault="007055B9" w:rsidP="005A37D6">
            <w:pPr>
              <w:jc w:val="both"/>
            </w:pPr>
            <w:r>
              <w:rPr>
                <w:bCs/>
                <w:i/>
                <w:sz w:val="24"/>
                <w:szCs w:val="24"/>
              </w:rPr>
              <w:t>- Разработку проекта производства работ (ППР), включающего раздел «Охрана труда».</w:t>
            </w:r>
            <w:r>
              <w:t xml:space="preserve"> </w:t>
            </w:r>
          </w:p>
          <w:p w:rsidR="008310AF" w:rsidRDefault="007055B9" w:rsidP="005A37D6">
            <w:pPr>
              <w:jc w:val="both"/>
            </w:pPr>
            <w:r>
              <w:rPr>
                <w:bCs/>
                <w:i/>
                <w:sz w:val="24"/>
                <w:szCs w:val="24"/>
              </w:rPr>
              <w:t>- Подписанная ответственным исполнителем Подрядчика сметная документация с разбивкой по этапам должна содержать в своём составе  все затраты на создание (проектирование, разработку концепций построения, монтажные и пусконаладочные работы), мультимедиа системы диспетчерского щита ФАО ХЭС на базе ЖК-панелей.</w:t>
            </w:r>
          </w:p>
        </w:tc>
        <w:tc>
          <w:tcPr>
            <w:tcW w:w="1911" w:type="dxa"/>
            <w:shd w:val="clear" w:color="auto" w:fill="auto"/>
            <w:tcMar>
              <w:left w:w="73" w:type="dxa"/>
            </w:tcMar>
          </w:tcPr>
          <w:p w:rsidR="008310AF" w:rsidRDefault="007055B9">
            <w:pPr>
              <w:ind w:left="-84"/>
            </w:pPr>
            <w:r>
              <w:rPr>
                <w:i/>
                <w:iCs/>
                <w:sz w:val="24"/>
                <w:szCs w:val="24"/>
              </w:rPr>
              <w:t>Согласие с требованием</w:t>
            </w:r>
          </w:p>
        </w:tc>
        <w:tc>
          <w:tcPr>
            <w:tcW w:w="2218" w:type="dxa"/>
            <w:shd w:val="clear" w:color="auto" w:fill="auto"/>
            <w:tcMar>
              <w:left w:w="73" w:type="dxa"/>
            </w:tcMar>
          </w:tcPr>
          <w:p w:rsidR="008310AF" w:rsidRDefault="007055B9">
            <w:pPr>
              <w:pStyle w:val="afff9"/>
              <w:keepNext w:val="0"/>
              <w:outlineLvl w:val="2"/>
            </w:pPr>
            <w:r>
              <w:rPr>
                <w:b w:val="0"/>
              </w:rPr>
              <w:t>-</w:t>
            </w: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2.1.3</w:t>
            </w:r>
          </w:p>
        </w:tc>
        <w:tc>
          <w:tcPr>
            <w:tcW w:w="2419" w:type="dxa"/>
            <w:shd w:val="clear" w:color="auto" w:fill="auto"/>
            <w:tcMar>
              <w:left w:w="73" w:type="dxa"/>
            </w:tcMar>
          </w:tcPr>
          <w:p w:rsidR="008310AF" w:rsidRDefault="007055B9">
            <w:pPr>
              <w:ind w:right="57"/>
              <w:jc w:val="both"/>
            </w:pPr>
            <w:r>
              <w:rPr>
                <w:i/>
                <w:iCs/>
                <w:sz w:val="24"/>
                <w:szCs w:val="24"/>
              </w:rPr>
              <w:t>Требование к результату согласований рабочей документации</w:t>
            </w:r>
          </w:p>
        </w:tc>
        <w:tc>
          <w:tcPr>
            <w:tcW w:w="5906" w:type="dxa"/>
            <w:shd w:val="clear" w:color="auto" w:fill="auto"/>
            <w:tcMar>
              <w:left w:w="73" w:type="dxa"/>
            </w:tcMar>
          </w:tcPr>
          <w:p w:rsidR="008310AF" w:rsidRDefault="007055B9" w:rsidP="005A37D6">
            <w:pPr>
              <w:suppressAutoHyphens/>
              <w:ind w:left="12"/>
              <w:jc w:val="both"/>
            </w:pPr>
            <w:r>
              <w:rPr>
                <w:i/>
                <w:iCs/>
                <w:sz w:val="24"/>
                <w:szCs w:val="24"/>
              </w:rPr>
              <w:t>Успешное согласование Рабочей документации:</w:t>
            </w:r>
          </w:p>
          <w:p w:rsidR="008310AF" w:rsidRDefault="007055B9" w:rsidP="005A37D6">
            <w:pPr>
              <w:pStyle w:val="afff2"/>
              <w:numPr>
                <w:ilvl w:val="0"/>
                <w:numId w:val="6"/>
              </w:numPr>
              <w:ind w:left="12" w:right="-2" w:hanging="205"/>
              <w:jc w:val="both"/>
            </w:pPr>
            <w:r>
              <w:rPr>
                <w:i/>
                <w:iCs/>
              </w:rPr>
              <w:t>с заказчиком (филиал, исполнительный аппарат АО «ДРСК», Департаментом информационных технологий и цифрового развития ПАО «</w:t>
            </w:r>
            <w:proofErr w:type="spellStart"/>
            <w:r>
              <w:rPr>
                <w:i/>
                <w:iCs/>
              </w:rPr>
              <w:t>РусГидро</w:t>
            </w:r>
            <w:proofErr w:type="spellEnd"/>
            <w:r>
              <w:rPr>
                <w:i/>
                <w:iCs/>
              </w:rPr>
              <w:t>»);</w:t>
            </w:r>
          </w:p>
        </w:tc>
        <w:tc>
          <w:tcPr>
            <w:tcW w:w="1911" w:type="dxa"/>
            <w:shd w:val="clear" w:color="auto" w:fill="auto"/>
            <w:tcMar>
              <w:left w:w="73" w:type="dxa"/>
            </w:tcMar>
          </w:tcPr>
          <w:p w:rsidR="008310AF" w:rsidRDefault="007055B9">
            <w:r>
              <w:rPr>
                <w:i/>
                <w:iCs/>
                <w:sz w:val="24"/>
                <w:szCs w:val="24"/>
              </w:rPr>
              <w:t>Согласие с требованием</w:t>
            </w:r>
          </w:p>
        </w:tc>
        <w:tc>
          <w:tcPr>
            <w:tcW w:w="2218" w:type="dxa"/>
            <w:shd w:val="clear" w:color="auto" w:fill="auto"/>
            <w:tcMar>
              <w:left w:w="73" w:type="dxa"/>
            </w:tcMar>
          </w:tcPr>
          <w:p w:rsidR="008310AF" w:rsidRDefault="007055B9">
            <w:pPr>
              <w:widowControl w:val="0"/>
              <w:tabs>
                <w:tab w:val="left" w:pos="426"/>
              </w:tabs>
              <w:spacing w:before="60"/>
              <w:jc w:val="center"/>
            </w:pPr>
            <w:r>
              <w:rPr>
                <w:sz w:val="24"/>
                <w:szCs w:val="24"/>
              </w:rPr>
              <w:t>-</w:t>
            </w: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2.1.4</w:t>
            </w:r>
          </w:p>
        </w:tc>
        <w:tc>
          <w:tcPr>
            <w:tcW w:w="2419" w:type="dxa"/>
            <w:shd w:val="clear" w:color="auto" w:fill="auto"/>
            <w:tcMar>
              <w:left w:w="73" w:type="dxa"/>
            </w:tcMar>
          </w:tcPr>
          <w:p w:rsidR="008310AF" w:rsidRDefault="007055B9">
            <w:pPr>
              <w:widowControl w:val="0"/>
              <w:tabs>
                <w:tab w:val="left" w:pos="426"/>
              </w:tabs>
              <w:spacing w:before="60"/>
            </w:pPr>
            <w:r>
              <w:rPr>
                <w:i/>
                <w:iCs/>
                <w:sz w:val="24"/>
                <w:szCs w:val="24"/>
              </w:rPr>
              <w:t xml:space="preserve">Требования к результату разработки рабочей </w:t>
            </w:r>
            <w:r>
              <w:rPr>
                <w:i/>
                <w:iCs/>
                <w:sz w:val="24"/>
                <w:szCs w:val="24"/>
              </w:rPr>
              <w:lastRenderedPageBreak/>
              <w:t>документации (РД)</w:t>
            </w:r>
          </w:p>
        </w:tc>
        <w:tc>
          <w:tcPr>
            <w:tcW w:w="5906" w:type="dxa"/>
            <w:shd w:val="clear" w:color="auto" w:fill="auto"/>
            <w:tcMar>
              <w:left w:w="73" w:type="dxa"/>
            </w:tcMar>
          </w:tcPr>
          <w:p w:rsidR="008310AF" w:rsidRDefault="005A37D6" w:rsidP="005A37D6">
            <w:pPr>
              <w:numPr>
                <w:ilvl w:val="0"/>
                <w:numId w:val="7"/>
              </w:numPr>
              <w:tabs>
                <w:tab w:val="left" w:pos="347"/>
              </w:tabs>
              <w:ind w:left="12" w:right="-2" w:hanging="347"/>
              <w:jc w:val="both"/>
            </w:pPr>
            <w:r>
              <w:rPr>
                <w:i/>
                <w:iCs/>
                <w:sz w:val="24"/>
                <w:szCs w:val="24"/>
              </w:rPr>
              <w:lastRenderedPageBreak/>
              <w:t xml:space="preserve">После </w:t>
            </w:r>
            <w:r w:rsidR="007055B9">
              <w:rPr>
                <w:i/>
                <w:iCs/>
                <w:sz w:val="24"/>
                <w:szCs w:val="24"/>
              </w:rPr>
              <w:t xml:space="preserve">утверждения результатов стадии «РД должна быть разработана подрядчиком в полном объеме на </w:t>
            </w:r>
            <w:r w:rsidR="007055B9">
              <w:rPr>
                <w:i/>
                <w:iCs/>
                <w:sz w:val="24"/>
                <w:szCs w:val="24"/>
              </w:rPr>
              <w:lastRenderedPageBreak/>
              <w:t>основе технологического оборудования, согласованного с заказчиком ТЗ к РД;</w:t>
            </w:r>
          </w:p>
          <w:p w:rsidR="008310AF" w:rsidRDefault="007055B9" w:rsidP="005A37D6">
            <w:pPr>
              <w:suppressAutoHyphens/>
              <w:ind w:left="12"/>
              <w:jc w:val="both"/>
            </w:pPr>
            <w:r>
              <w:rPr>
                <w:i/>
                <w:iCs/>
                <w:sz w:val="24"/>
                <w:szCs w:val="24"/>
              </w:rPr>
              <w:t>РД должна быть разработана в соответствии с требованиями нормативных документов:</w:t>
            </w:r>
          </w:p>
          <w:p w:rsidR="008310AF" w:rsidRDefault="007055B9" w:rsidP="005A37D6">
            <w:pPr>
              <w:suppressAutoHyphens/>
              <w:ind w:left="12"/>
              <w:jc w:val="both"/>
            </w:pPr>
            <w:r>
              <w:rPr>
                <w:i/>
                <w:iCs/>
                <w:sz w:val="24"/>
                <w:szCs w:val="24"/>
              </w:rPr>
              <w:t>- состав разделов, их объем должен соответствовать требованиям ГОСТ Р Р21.101-2020 «Система проектной документации для строительства. Основные требования к проектной и рабочей документации», Постановлению Правительства Российской Федерации № 87 от 16.02.2008 «О составе разделов проектной документации и требованиях к их содержанию». Состав разделов, их объем должен также соответствовать требованиям ГОСТ Р21.101-2020 «Система проектной документации для строительства. Основные требования к проектной и рабочей документации» по проектированию и соответствовать разделам проектной документации».</w:t>
            </w:r>
          </w:p>
          <w:p w:rsidR="008310AF" w:rsidRDefault="007055B9" w:rsidP="005A37D6">
            <w:pPr>
              <w:ind w:left="12"/>
              <w:jc w:val="both"/>
            </w:pPr>
            <w:r>
              <w:rPr>
                <w:sz w:val="24"/>
                <w:szCs w:val="24"/>
              </w:rPr>
              <w:t xml:space="preserve">- </w:t>
            </w:r>
            <w:r>
              <w:rPr>
                <w:i/>
                <w:sz w:val="24"/>
                <w:szCs w:val="24"/>
              </w:rPr>
              <w:t>в составе РД разработать сметную документацию в объем сводной и локальных смет в текущих ценах (Приложение № 3 к ТТ «Требования</w:t>
            </w:r>
          </w:p>
          <w:p w:rsidR="008310AF" w:rsidRDefault="007055B9" w:rsidP="005A37D6">
            <w:pPr>
              <w:tabs>
                <w:tab w:val="left" w:pos="432"/>
              </w:tabs>
              <w:ind w:left="12"/>
              <w:jc w:val="both"/>
            </w:pPr>
            <w:r>
              <w:rPr>
                <w:i/>
                <w:sz w:val="24"/>
                <w:szCs w:val="24"/>
              </w:rPr>
              <w:t xml:space="preserve"> к оформлению и составлению сметной документации»).</w:t>
            </w:r>
          </w:p>
        </w:tc>
        <w:tc>
          <w:tcPr>
            <w:tcW w:w="1911" w:type="dxa"/>
            <w:shd w:val="clear" w:color="auto" w:fill="auto"/>
            <w:tcMar>
              <w:left w:w="73" w:type="dxa"/>
            </w:tcMar>
          </w:tcPr>
          <w:p w:rsidR="008310AF" w:rsidRDefault="007055B9">
            <w:r>
              <w:rPr>
                <w:i/>
                <w:iCs/>
                <w:sz w:val="24"/>
                <w:szCs w:val="24"/>
              </w:rPr>
              <w:lastRenderedPageBreak/>
              <w:t>Согласие с требованием</w:t>
            </w:r>
          </w:p>
        </w:tc>
        <w:tc>
          <w:tcPr>
            <w:tcW w:w="2218" w:type="dxa"/>
            <w:shd w:val="clear" w:color="auto" w:fill="auto"/>
            <w:tcMar>
              <w:left w:w="73" w:type="dxa"/>
            </w:tcMar>
          </w:tcPr>
          <w:p w:rsidR="008310AF" w:rsidRDefault="007055B9">
            <w:pPr>
              <w:widowControl w:val="0"/>
              <w:tabs>
                <w:tab w:val="left" w:pos="426"/>
              </w:tabs>
              <w:spacing w:before="60"/>
              <w:jc w:val="center"/>
            </w:pPr>
            <w:r>
              <w:rPr>
                <w:sz w:val="24"/>
                <w:szCs w:val="24"/>
              </w:rPr>
              <w:t>-</w:t>
            </w: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2.1.5.</w:t>
            </w:r>
          </w:p>
        </w:tc>
        <w:tc>
          <w:tcPr>
            <w:tcW w:w="2419" w:type="dxa"/>
            <w:shd w:val="clear" w:color="auto" w:fill="auto"/>
            <w:tcMar>
              <w:left w:w="73" w:type="dxa"/>
            </w:tcMar>
          </w:tcPr>
          <w:p w:rsidR="008310AF" w:rsidRDefault="007055B9">
            <w:pPr>
              <w:widowControl w:val="0"/>
              <w:tabs>
                <w:tab w:val="left" w:pos="426"/>
              </w:tabs>
              <w:spacing w:before="60"/>
            </w:pPr>
            <w:r>
              <w:rPr>
                <w:i/>
                <w:iCs/>
                <w:sz w:val="24"/>
                <w:szCs w:val="24"/>
              </w:rPr>
              <w:t>Требование к выполнению СМР и ПНР</w:t>
            </w:r>
          </w:p>
        </w:tc>
        <w:tc>
          <w:tcPr>
            <w:tcW w:w="5906" w:type="dxa"/>
            <w:shd w:val="clear" w:color="auto" w:fill="auto"/>
            <w:tcMar>
              <w:left w:w="73" w:type="dxa"/>
            </w:tcMar>
          </w:tcPr>
          <w:p w:rsidR="008310AF" w:rsidRDefault="005A37D6">
            <w:pPr>
              <w:ind w:right="-2"/>
            </w:pPr>
            <w:r>
              <w:rPr>
                <w:i/>
                <w:iCs/>
                <w:sz w:val="24"/>
                <w:szCs w:val="24"/>
              </w:rPr>
              <w:t xml:space="preserve">Должно </w:t>
            </w:r>
            <w:r w:rsidR="007055B9">
              <w:rPr>
                <w:i/>
                <w:iCs/>
                <w:sz w:val="24"/>
                <w:szCs w:val="24"/>
              </w:rPr>
              <w:t>быть обеспечено достижение Гарантированных показателей законченного строительства объекта, указанных в п.2.2.( подтверждается протоколами испытания оборудования, включенными в исполнительную документацию)  и в соответствии с утвержденным Заказчиком Рабочим проектом.</w:t>
            </w:r>
          </w:p>
        </w:tc>
        <w:tc>
          <w:tcPr>
            <w:tcW w:w="1911" w:type="dxa"/>
            <w:shd w:val="clear" w:color="auto" w:fill="auto"/>
            <w:tcMar>
              <w:left w:w="73" w:type="dxa"/>
            </w:tcMar>
          </w:tcPr>
          <w:p w:rsidR="008310AF" w:rsidRDefault="007055B9">
            <w:r>
              <w:rPr>
                <w:i/>
                <w:iCs/>
                <w:sz w:val="24"/>
                <w:szCs w:val="24"/>
              </w:rPr>
              <w:t>Согласие с требованием</w:t>
            </w:r>
          </w:p>
        </w:tc>
        <w:tc>
          <w:tcPr>
            <w:tcW w:w="2218" w:type="dxa"/>
            <w:shd w:val="clear" w:color="auto" w:fill="auto"/>
            <w:tcMar>
              <w:left w:w="73" w:type="dxa"/>
            </w:tcMar>
          </w:tcPr>
          <w:p w:rsidR="008310AF" w:rsidRDefault="008310AF">
            <w:pPr>
              <w:widowControl w:val="0"/>
              <w:tabs>
                <w:tab w:val="left" w:pos="426"/>
              </w:tabs>
              <w:spacing w:before="60"/>
              <w:jc w:val="center"/>
              <w:rPr>
                <w:sz w:val="24"/>
                <w:szCs w:val="24"/>
              </w:rPr>
            </w:pP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2.2</w:t>
            </w:r>
          </w:p>
        </w:tc>
        <w:tc>
          <w:tcPr>
            <w:tcW w:w="12454" w:type="dxa"/>
            <w:gridSpan w:val="4"/>
            <w:shd w:val="clear" w:color="auto" w:fill="auto"/>
            <w:tcMar>
              <w:left w:w="73" w:type="dxa"/>
            </w:tcMar>
            <w:vAlign w:val="center"/>
          </w:tcPr>
          <w:p w:rsidR="008310AF" w:rsidRDefault="007055B9">
            <w:pPr>
              <w:widowControl w:val="0"/>
              <w:tabs>
                <w:tab w:val="left" w:pos="426"/>
              </w:tabs>
              <w:spacing w:before="60"/>
            </w:pPr>
            <w:r>
              <w:rPr>
                <w:b/>
                <w:sz w:val="24"/>
                <w:szCs w:val="24"/>
              </w:rPr>
              <w:t>Требования к оформлению документации</w:t>
            </w:r>
          </w:p>
        </w:tc>
        <w:tc>
          <w:tcPr>
            <w:tcW w:w="2125" w:type="dxa"/>
            <w:shd w:val="clear" w:color="auto" w:fill="auto"/>
            <w:tcMar>
              <w:left w:w="73" w:type="dxa"/>
            </w:tcMar>
          </w:tcPr>
          <w:p w:rsidR="008310AF" w:rsidRDefault="008310AF">
            <w:pPr>
              <w:widowControl w:val="0"/>
              <w:tabs>
                <w:tab w:val="left" w:pos="426"/>
              </w:tabs>
              <w:spacing w:before="60"/>
              <w:rPr>
                <w:b/>
                <w:sz w:val="24"/>
                <w:szCs w:val="24"/>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2.2.1</w:t>
            </w:r>
          </w:p>
        </w:tc>
        <w:tc>
          <w:tcPr>
            <w:tcW w:w="2419" w:type="dxa"/>
            <w:shd w:val="clear" w:color="auto" w:fill="auto"/>
            <w:tcMar>
              <w:left w:w="73" w:type="dxa"/>
            </w:tcMar>
          </w:tcPr>
          <w:p w:rsidR="008310AF" w:rsidRDefault="007055B9">
            <w:pPr>
              <w:spacing w:before="60"/>
            </w:pPr>
            <w:r>
              <w:rPr>
                <w:i/>
                <w:iCs/>
                <w:sz w:val="24"/>
                <w:szCs w:val="24"/>
              </w:rPr>
              <w:t xml:space="preserve">Документы, передаваемые заказчику </w:t>
            </w:r>
            <w:r>
              <w:rPr>
                <w:i/>
                <w:iCs/>
                <w:sz w:val="24"/>
                <w:szCs w:val="24"/>
              </w:rPr>
              <w:lastRenderedPageBreak/>
              <w:t>по результатам выполненных работ</w:t>
            </w:r>
          </w:p>
        </w:tc>
        <w:tc>
          <w:tcPr>
            <w:tcW w:w="5906" w:type="dxa"/>
            <w:shd w:val="clear" w:color="auto" w:fill="auto"/>
            <w:tcMar>
              <w:left w:w="73" w:type="dxa"/>
            </w:tcMar>
            <w:vAlign w:val="center"/>
          </w:tcPr>
          <w:p w:rsidR="008310AF" w:rsidRDefault="007055B9">
            <w:r>
              <w:rPr>
                <w:i/>
                <w:sz w:val="24"/>
                <w:szCs w:val="24"/>
              </w:rPr>
              <w:lastRenderedPageBreak/>
              <w:t xml:space="preserve">Подрядчик предоставляет, до срока окончания работ по договору, документацию в соответствии </w:t>
            </w:r>
            <w:proofErr w:type="gramStart"/>
            <w:r>
              <w:rPr>
                <w:i/>
                <w:sz w:val="24"/>
                <w:szCs w:val="24"/>
              </w:rPr>
              <w:t>со сроками</w:t>
            </w:r>
            <w:proofErr w:type="gramEnd"/>
            <w:r>
              <w:rPr>
                <w:i/>
                <w:sz w:val="24"/>
                <w:szCs w:val="24"/>
              </w:rPr>
              <w:t xml:space="preserve"> указанными в Таблице 3 (Требование к срокам выполнения работ):</w:t>
            </w:r>
          </w:p>
          <w:p w:rsidR="008310AF" w:rsidRDefault="007055B9">
            <w:r>
              <w:rPr>
                <w:i/>
                <w:sz w:val="24"/>
                <w:szCs w:val="24"/>
              </w:rPr>
              <w:lastRenderedPageBreak/>
              <w:t>- в электронном виде в формате PDF (в количестве 1-го экземпляра);</w:t>
            </w:r>
          </w:p>
          <w:p w:rsidR="008310AF" w:rsidRDefault="007055B9">
            <w:pPr>
              <w:spacing w:before="60"/>
            </w:pPr>
            <w:r>
              <w:rPr>
                <w:i/>
                <w:sz w:val="24"/>
                <w:szCs w:val="24"/>
              </w:rPr>
              <w:t xml:space="preserve">- на  бумажном носителе (в количестве 3-х экземпляров) на русском языке; </w:t>
            </w:r>
          </w:p>
        </w:tc>
        <w:tc>
          <w:tcPr>
            <w:tcW w:w="1911" w:type="dxa"/>
            <w:shd w:val="clear" w:color="auto" w:fill="auto"/>
            <w:tcMar>
              <w:left w:w="73" w:type="dxa"/>
            </w:tcMar>
          </w:tcPr>
          <w:p w:rsidR="008310AF" w:rsidRDefault="007055B9">
            <w:r>
              <w:rPr>
                <w:i/>
                <w:iCs/>
                <w:sz w:val="24"/>
                <w:szCs w:val="24"/>
              </w:rPr>
              <w:lastRenderedPageBreak/>
              <w:t>Согласие с требованием</w:t>
            </w:r>
          </w:p>
        </w:tc>
        <w:tc>
          <w:tcPr>
            <w:tcW w:w="2218" w:type="dxa"/>
            <w:shd w:val="clear" w:color="auto" w:fill="auto"/>
            <w:tcMar>
              <w:left w:w="73" w:type="dxa"/>
            </w:tcMar>
          </w:tcPr>
          <w:p w:rsidR="008310AF" w:rsidRDefault="007055B9">
            <w:pPr>
              <w:jc w:val="center"/>
            </w:pPr>
            <w:r>
              <w:rPr>
                <w:sz w:val="24"/>
                <w:szCs w:val="24"/>
              </w:rPr>
              <w:t>-</w:t>
            </w:r>
          </w:p>
        </w:tc>
        <w:tc>
          <w:tcPr>
            <w:tcW w:w="2125" w:type="dxa"/>
            <w:shd w:val="clear" w:color="auto" w:fill="auto"/>
            <w:tcMar>
              <w:left w:w="73" w:type="dxa"/>
            </w:tcMar>
          </w:tcPr>
          <w:p w:rsidR="008310AF" w:rsidRDefault="008310AF">
            <w:pPr>
              <w:jc w:val="center"/>
              <w:rPr>
                <w:b/>
                <w:sz w:val="24"/>
                <w:szCs w:val="24"/>
              </w:rPr>
            </w:pPr>
          </w:p>
        </w:tc>
        <w:tc>
          <w:tcPr>
            <w:tcW w:w="235" w:type="dxa"/>
            <w:tcBorders>
              <w:top w:val="nil"/>
              <w:left w:val="nil"/>
              <w:right w:val="nil"/>
            </w:tcBorders>
            <w:shd w:val="clear" w:color="auto" w:fill="auto"/>
            <w:tcMar>
              <w:left w:w="103" w:type="dxa"/>
            </w:tcMar>
          </w:tcPr>
          <w:p w:rsidR="008310AF" w:rsidRDefault="008310AF">
            <w:pPr>
              <w:rPr>
                <w:sz w:val="24"/>
                <w:szCs w:val="24"/>
              </w:rPr>
            </w:pPr>
          </w:p>
        </w:tc>
      </w:tr>
      <w:tr w:rsidR="008310AF" w:rsidTr="005A37D6">
        <w:tc>
          <w:tcPr>
            <w:tcW w:w="1245" w:type="dxa"/>
            <w:shd w:val="clear" w:color="auto" w:fill="auto"/>
            <w:tcMar>
              <w:left w:w="73" w:type="dxa"/>
            </w:tcMar>
            <w:vAlign w:val="center"/>
          </w:tcPr>
          <w:p w:rsidR="008310AF" w:rsidRDefault="007055B9">
            <w:r>
              <w:rPr>
                <w:sz w:val="24"/>
                <w:szCs w:val="24"/>
              </w:rPr>
              <w:t>3</w:t>
            </w:r>
          </w:p>
        </w:tc>
        <w:tc>
          <w:tcPr>
            <w:tcW w:w="12454" w:type="dxa"/>
            <w:gridSpan w:val="4"/>
            <w:shd w:val="clear" w:color="auto" w:fill="auto"/>
            <w:tcMar>
              <w:left w:w="73" w:type="dxa"/>
            </w:tcMar>
            <w:vAlign w:val="center"/>
          </w:tcPr>
          <w:p w:rsidR="008310AF" w:rsidRDefault="007055B9">
            <w:r>
              <w:rPr>
                <w:b/>
                <w:sz w:val="24"/>
                <w:szCs w:val="24"/>
              </w:rPr>
              <w:t>Требования к ответственности и гарантиям подрядчика</w:t>
            </w:r>
          </w:p>
        </w:tc>
        <w:tc>
          <w:tcPr>
            <w:tcW w:w="2125" w:type="dxa"/>
            <w:shd w:val="clear" w:color="auto" w:fill="auto"/>
            <w:tcMar>
              <w:left w:w="73" w:type="dxa"/>
            </w:tcMar>
          </w:tcPr>
          <w:p w:rsidR="008310AF" w:rsidRDefault="008310AF">
            <w:pPr>
              <w:pStyle w:val="afff9"/>
              <w:keepNext w:val="0"/>
              <w:jc w:val="left"/>
              <w:outlineLvl w:val="2"/>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3.1</w:t>
            </w:r>
          </w:p>
        </w:tc>
        <w:tc>
          <w:tcPr>
            <w:tcW w:w="2419" w:type="dxa"/>
            <w:shd w:val="clear" w:color="auto" w:fill="auto"/>
            <w:tcMar>
              <w:left w:w="73" w:type="dxa"/>
            </w:tcMar>
          </w:tcPr>
          <w:p w:rsidR="008310AF" w:rsidRDefault="007055B9">
            <w:pPr>
              <w:spacing w:before="20"/>
              <w:jc w:val="both"/>
            </w:pPr>
            <w:r>
              <w:rPr>
                <w:i/>
                <w:sz w:val="24"/>
                <w:szCs w:val="24"/>
              </w:rPr>
              <w:t>Требования к ответственности и гарантиям подрядчика</w:t>
            </w:r>
          </w:p>
        </w:tc>
        <w:tc>
          <w:tcPr>
            <w:tcW w:w="5906" w:type="dxa"/>
            <w:shd w:val="clear" w:color="auto" w:fill="auto"/>
            <w:tcMar>
              <w:left w:w="73" w:type="dxa"/>
            </w:tcMar>
          </w:tcPr>
          <w:p w:rsidR="008310AF" w:rsidRDefault="007055B9">
            <w:pPr>
              <w:spacing w:before="20"/>
              <w:jc w:val="both"/>
            </w:pPr>
            <w:r>
              <w:rPr>
                <w:i/>
                <w:sz w:val="24"/>
                <w:szCs w:val="24"/>
              </w:rPr>
              <w:t>В случае выявления недостатков в сметной документации (СД), РД,  а также замечаний к качеству выполненных работ, Подрядчик по требованию Заказчика за свой счет в 5-дневный срок должен устранить замечания, провести необходимые дополнительные работы, а также внести изменения в СД и РД.</w:t>
            </w:r>
          </w:p>
        </w:tc>
        <w:tc>
          <w:tcPr>
            <w:tcW w:w="1911" w:type="dxa"/>
            <w:shd w:val="clear" w:color="auto" w:fill="auto"/>
            <w:tcMar>
              <w:left w:w="73" w:type="dxa"/>
            </w:tcMar>
          </w:tcPr>
          <w:p w:rsidR="008310AF" w:rsidRDefault="007055B9">
            <w:r>
              <w:rPr>
                <w:i/>
                <w:iCs/>
                <w:sz w:val="24"/>
                <w:szCs w:val="24"/>
              </w:rPr>
              <w:t>Согласие с требованием</w:t>
            </w:r>
          </w:p>
        </w:tc>
        <w:tc>
          <w:tcPr>
            <w:tcW w:w="2218" w:type="dxa"/>
            <w:shd w:val="clear" w:color="auto" w:fill="auto"/>
            <w:tcMar>
              <w:left w:w="73" w:type="dxa"/>
            </w:tcMar>
          </w:tcPr>
          <w:p w:rsidR="008310AF" w:rsidRDefault="007055B9">
            <w:pPr>
              <w:jc w:val="center"/>
            </w:pPr>
            <w:r>
              <w:rPr>
                <w:sz w:val="24"/>
                <w:szCs w:val="24"/>
              </w:rPr>
              <w:t>-</w:t>
            </w:r>
          </w:p>
        </w:tc>
        <w:tc>
          <w:tcPr>
            <w:tcW w:w="2125" w:type="dxa"/>
            <w:shd w:val="clear" w:color="auto" w:fill="auto"/>
            <w:tcMar>
              <w:left w:w="73" w:type="dxa"/>
            </w:tcMar>
          </w:tcPr>
          <w:p w:rsidR="008310AF" w:rsidRDefault="008310AF">
            <w:pPr>
              <w:jc w:val="center"/>
              <w:rPr>
                <w:b/>
                <w:sz w:val="24"/>
                <w:szCs w:val="24"/>
              </w:rPr>
            </w:pPr>
          </w:p>
        </w:tc>
        <w:tc>
          <w:tcPr>
            <w:tcW w:w="235" w:type="dxa"/>
            <w:tcBorders>
              <w:top w:val="nil"/>
              <w:left w:val="nil"/>
              <w:right w:val="nil"/>
            </w:tcBorders>
            <w:shd w:val="clear" w:color="auto" w:fill="auto"/>
            <w:tcMar>
              <w:left w:w="103" w:type="dxa"/>
            </w:tcMar>
          </w:tcPr>
          <w:p w:rsidR="008310AF" w:rsidRDefault="008310AF">
            <w:pPr>
              <w:rPr>
                <w:sz w:val="24"/>
                <w:szCs w:val="24"/>
              </w:rPr>
            </w:pPr>
          </w:p>
        </w:tc>
      </w:tr>
      <w:tr w:rsidR="008310AF" w:rsidTr="005A37D6">
        <w:tc>
          <w:tcPr>
            <w:tcW w:w="1245" w:type="dxa"/>
            <w:shd w:val="clear" w:color="auto" w:fill="auto"/>
            <w:tcMar>
              <w:left w:w="73" w:type="dxa"/>
            </w:tcMar>
            <w:vAlign w:val="center"/>
          </w:tcPr>
          <w:p w:rsidR="008310AF" w:rsidRDefault="007055B9">
            <w:r>
              <w:rPr>
                <w:sz w:val="24"/>
                <w:szCs w:val="24"/>
              </w:rPr>
              <w:t>3.2</w:t>
            </w:r>
          </w:p>
        </w:tc>
        <w:tc>
          <w:tcPr>
            <w:tcW w:w="2419" w:type="dxa"/>
            <w:shd w:val="clear" w:color="auto" w:fill="auto"/>
            <w:tcMar>
              <w:left w:w="73" w:type="dxa"/>
            </w:tcMar>
          </w:tcPr>
          <w:p w:rsidR="008310AF" w:rsidRDefault="007055B9">
            <w:r>
              <w:rPr>
                <w:i/>
                <w:sz w:val="24"/>
                <w:szCs w:val="24"/>
              </w:rPr>
              <w:t>Конфиденциальность информации</w:t>
            </w:r>
          </w:p>
        </w:tc>
        <w:tc>
          <w:tcPr>
            <w:tcW w:w="5906" w:type="dxa"/>
            <w:shd w:val="clear" w:color="auto" w:fill="auto"/>
            <w:tcMar>
              <w:left w:w="73" w:type="dxa"/>
            </w:tcMar>
          </w:tcPr>
          <w:p w:rsidR="008310AF" w:rsidRDefault="007055B9" w:rsidP="005A37D6">
            <w:pPr>
              <w:jc w:val="both"/>
            </w:pPr>
            <w:r>
              <w:rPr>
                <w:i/>
                <w:sz w:val="24"/>
                <w:szCs w:val="24"/>
              </w:rPr>
              <w:t>Подрядчик обязуется не использовать какие-либо документы, поступившие от Заказчика, или иную поступившую от него информацию, кроме как в целях реализации настоящих технических требований, без предварительного письменного согласия Заказчика.</w:t>
            </w:r>
          </w:p>
        </w:tc>
        <w:tc>
          <w:tcPr>
            <w:tcW w:w="1911" w:type="dxa"/>
            <w:shd w:val="clear" w:color="auto" w:fill="auto"/>
            <w:tcMar>
              <w:left w:w="73" w:type="dxa"/>
            </w:tcMar>
          </w:tcPr>
          <w:p w:rsidR="008310AF" w:rsidRDefault="007055B9">
            <w:r>
              <w:rPr>
                <w:i/>
                <w:iCs/>
                <w:sz w:val="24"/>
                <w:szCs w:val="24"/>
              </w:rPr>
              <w:t>Согласие с требованием</w:t>
            </w:r>
          </w:p>
        </w:tc>
        <w:tc>
          <w:tcPr>
            <w:tcW w:w="2218" w:type="dxa"/>
            <w:shd w:val="clear" w:color="auto" w:fill="auto"/>
            <w:tcMar>
              <w:left w:w="73" w:type="dxa"/>
            </w:tcMar>
          </w:tcPr>
          <w:p w:rsidR="008310AF" w:rsidRDefault="007055B9">
            <w:pPr>
              <w:widowControl w:val="0"/>
              <w:tabs>
                <w:tab w:val="left" w:pos="426"/>
              </w:tabs>
              <w:spacing w:before="40"/>
              <w:jc w:val="center"/>
            </w:pPr>
            <w:r>
              <w:rPr>
                <w:sz w:val="24"/>
                <w:szCs w:val="24"/>
              </w:rPr>
              <w:t>-</w:t>
            </w:r>
          </w:p>
        </w:tc>
        <w:tc>
          <w:tcPr>
            <w:tcW w:w="2125" w:type="dxa"/>
            <w:shd w:val="clear" w:color="auto" w:fill="auto"/>
            <w:tcMar>
              <w:left w:w="73" w:type="dxa"/>
            </w:tcMar>
          </w:tcPr>
          <w:p w:rsidR="008310AF" w:rsidRDefault="008310AF">
            <w:pPr>
              <w:pStyle w:val="afff9"/>
              <w:keepNext w:val="0"/>
              <w:jc w:val="left"/>
              <w:outlineLvl w:val="2"/>
              <w:rPr>
                <w:rFonts w:eastAsia="Times New Roman"/>
                <w:b w:val="0"/>
                <w:bCs/>
                <w:lang w:val="ru-RU" w:eastAsia="ru-RU"/>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3.3</w:t>
            </w:r>
          </w:p>
        </w:tc>
        <w:tc>
          <w:tcPr>
            <w:tcW w:w="2419" w:type="dxa"/>
            <w:shd w:val="clear" w:color="auto" w:fill="auto"/>
            <w:tcMar>
              <w:left w:w="73" w:type="dxa"/>
            </w:tcMar>
          </w:tcPr>
          <w:p w:rsidR="008310AF" w:rsidRDefault="007055B9">
            <w:pPr>
              <w:spacing w:before="40"/>
            </w:pPr>
            <w:r>
              <w:rPr>
                <w:i/>
                <w:sz w:val="24"/>
                <w:szCs w:val="24"/>
              </w:rPr>
              <w:t xml:space="preserve">Право распоряжения результатом работ </w:t>
            </w:r>
          </w:p>
        </w:tc>
        <w:tc>
          <w:tcPr>
            <w:tcW w:w="5906" w:type="dxa"/>
            <w:shd w:val="clear" w:color="auto" w:fill="auto"/>
            <w:tcMar>
              <w:left w:w="73" w:type="dxa"/>
            </w:tcMar>
          </w:tcPr>
          <w:p w:rsidR="008310AF" w:rsidRDefault="007055B9" w:rsidP="005A37D6">
            <w:pPr>
              <w:jc w:val="both"/>
            </w:pPr>
            <w:r>
              <w:rPr>
                <w:i/>
                <w:sz w:val="24"/>
                <w:szCs w:val="24"/>
              </w:rPr>
              <w:t>Подрядчик не имеет права продать или передать Рабочую документацию или отдельной его части третьим лицам без письменного разрешения Заказчика.</w:t>
            </w:r>
          </w:p>
        </w:tc>
        <w:tc>
          <w:tcPr>
            <w:tcW w:w="1911" w:type="dxa"/>
            <w:shd w:val="clear" w:color="auto" w:fill="auto"/>
            <w:tcMar>
              <w:left w:w="73" w:type="dxa"/>
            </w:tcMar>
          </w:tcPr>
          <w:p w:rsidR="008310AF" w:rsidRDefault="007055B9">
            <w:pPr>
              <w:pStyle w:val="afff9"/>
              <w:keepNext w:val="0"/>
              <w:jc w:val="left"/>
              <w:outlineLvl w:val="2"/>
            </w:pPr>
            <w:r>
              <w:rPr>
                <w:b w:val="0"/>
                <w:i/>
                <w:iCs/>
              </w:rPr>
              <w:t>Согласие с требованием</w:t>
            </w:r>
          </w:p>
        </w:tc>
        <w:tc>
          <w:tcPr>
            <w:tcW w:w="2218" w:type="dxa"/>
            <w:shd w:val="clear" w:color="auto" w:fill="auto"/>
            <w:tcMar>
              <w:left w:w="73" w:type="dxa"/>
            </w:tcMar>
          </w:tcPr>
          <w:p w:rsidR="008310AF" w:rsidRDefault="007055B9">
            <w:pPr>
              <w:jc w:val="center"/>
            </w:pPr>
            <w:r>
              <w:rPr>
                <w:sz w:val="24"/>
                <w:szCs w:val="24"/>
              </w:rPr>
              <w:t>-</w:t>
            </w:r>
          </w:p>
        </w:tc>
        <w:tc>
          <w:tcPr>
            <w:tcW w:w="2125" w:type="dxa"/>
            <w:shd w:val="clear" w:color="auto" w:fill="auto"/>
            <w:tcMar>
              <w:left w:w="73" w:type="dxa"/>
            </w:tcMar>
          </w:tcPr>
          <w:p w:rsidR="008310AF" w:rsidRDefault="008310AF">
            <w:pPr>
              <w:pStyle w:val="afff9"/>
              <w:keepNext w:val="0"/>
              <w:jc w:val="left"/>
              <w:outlineLvl w:val="2"/>
              <w:rPr>
                <w:rFonts w:eastAsia="Times New Roman"/>
                <w:b w:val="0"/>
                <w:lang w:val="ru-RU" w:eastAsia="ru-RU"/>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3.4</w:t>
            </w:r>
          </w:p>
        </w:tc>
        <w:tc>
          <w:tcPr>
            <w:tcW w:w="2419" w:type="dxa"/>
            <w:shd w:val="clear" w:color="auto" w:fill="auto"/>
            <w:tcMar>
              <w:left w:w="73" w:type="dxa"/>
            </w:tcMar>
          </w:tcPr>
          <w:p w:rsidR="008310AF" w:rsidRDefault="007055B9">
            <w:pPr>
              <w:spacing w:before="40"/>
            </w:pPr>
            <w:r>
              <w:rPr>
                <w:i/>
                <w:sz w:val="24"/>
                <w:szCs w:val="24"/>
              </w:rPr>
              <w:t>Требования к ответственности и гарантиям подрядчика</w:t>
            </w:r>
          </w:p>
        </w:tc>
        <w:tc>
          <w:tcPr>
            <w:tcW w:w="5906" w:type="dxa"/>
            <w:shd w:val="clear" w:color="auto" w:fill="auto"/>
            <w:tcMar>
              <w:left w:w="73" w:type="dxa"/>
            </w:tcMar>
          </w:tcPr>
          <w:p w:rsidR="008310AF" w:rsidRDefault="007055B9" w:rsidP="005A37D6">
            <w:pPr>
              <w:jc w:val="both"/>
            </w:pPr>
            <w:r>
              <w:rPr>
                <w:i/>
                <w:sz w:val="24"/>
                <w:szCs w:val="24"/>
              </w:rPr>
              <w:t xml:space="preserve"> Гарантийный срок на все конструктивные элементы и работы, выполненные Подрядчиком на объекте, в том числе на используемые строительные конструкции, материалы и оборудование должны составлять 5(пять) лет с даты подписания Акта о приемке выполненных работ КС-2., при условии соблюдения Заказчиком правил эксплуатации сданного в эксплуатацию объекта.</w:t>
            </w:r>
          </w:p>
        </w:tc>
        <w:tc>
          <w:tcPr>
            <w:tcW w:w="1911" w:type="dxa"/>
            <w:shd w:val="clear" w:color="auto" w:fill="auto"/>
            <w:tcMar>
              <w:left w:w="73" w:type="dxa"/>
            </w:tcMar>
          </w:tcPr>
          <w:p w:rsidR="008310AF" w:rsidRDefault="007055B9">
            <w:pPr>
              <w:pStyle w:val="afff9"/>
              <w:keepNext w:val="0"/>
              <w:jc w:val="left"/>
              <w:outlineLvl w:val="2"/>
            </w:pPr>
            <w:r>
              <w:rPr>
                <w:b w:val="0"/>
                <w:i/>
                <w:iCs/>
              </w:rPr>
              <w:t>Согласие с требованием</w:t>
            </w:r>
          </w:p>
        </w:tc>
        <w:tc>
          <w:tcPr>
            <w:tcW w:w="2218" w:type="dxa"/>
            <w:shd w:val="clear" w:color="auto" w:fill="auto"/>
            <w:tcMar>
              <w:left w:w="73" w:type="dxa"/>
            </w:tcMar>
          </w:tcPr>
          <w:p w:rsidR="008310AF" w:rsidRDefault="008310AF">
            <w:pPr>
              <w:jc w:val="center"/>
              <w:rPr>
                <w:sz w:val="24"/>
                <w:szCs w:val="24"/>
              </w:rPr>
            </w:pPr>
          </w:p>
        </w:tc>
        <w:tc>
          <w:tcPr>
            <w:tcW w:w="2125" w:type="dxa"/>
            <w:shd w:val="clear" w:color="auto" w:fill="auto"/>
            <w:tcMar>
              <w:left w:w="73" w:type="dxa"/>
            </w:tcMar>
          </w:tcPr>
          <w:p w:rsidR="008310AF" w:rsidRDefault="008310AF">
            <w:pPr>
              <w:pStyle w:val="afff9"/>
              <w:keepNext w:val="0"/>
              <w:jc w:val="left"/>
              <w:outlineLvl w:val="2"/>
              <w:rPr>
                <w:rFonts w:eastAsia="Times New Roman"/>
                <w:b w:val="0"/>
                <w:lang w:val="ru-RU" w:eastAsia="ru-RU"/>
              </w:rPr>
            </w:pP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4</w:t>
            </w:r>
          </w:p>
        </w:tc>
        <w:tc>
          <w:tcPr>
            <w:tcW w:w="14579" w:type="dxa"/>
            <w:gridSpan w:val="5"/>
            <w:shd w:val="clear" w:color="auto" w:fill="auto"/>
            <w:tcMar>
              <w:left w:w="73" w:type="dxa"/>
            </w:tcMar>
            <w:vAlign w:val="center"/>
          </w:tcPr>
          <w:p w:rsidR="008310AF" w:rsidRDefault="007055B9">
            <w:pPr>
              <w:pStyle w:val="afff9"/>
              <w:keepNext w:val="0"/>
              <w:jc w:val="left"/>
              <w:outlineLvl w:val="2"/>
            </w:pPr>
            <w:r>
              <w:t>Требования к подрядчику (и субподрядчикам) и его обязательствам, влияющим на исполнение договора</w:t>
            </w:r>
          </w:p>
        </w:tc>
        <w:tc>
          <w:tcPr>
            <w:tcW w:w="235" w:type="dxa"/>
            <w:tcBorders>
              <w:top w:val="nil"/>
              <w:left w:val="nil"/>
              <w:bottom w:val="nil"/>
              <w:right w:val="nil"/>
            </w:tcBorders>
            <w:shd w:val="clear" w:color="auto" w:fill="auto"/>
            <w:tcMar>
              <w:left w:w="113" w:type="dxa"/>
            </w:tcMar>
          </w:tcPr>
          <w:p w:rsidR="008310AF" w:rsidRDefault="008310AF"/>
        </w:tc>
      </w:tr>
      <w:tr w:rsidR="008310AF" w:rsidTr="005A37D6">
        <w:tc>
          <w:tcPr>
            <w:tcW w:w="1245" w:type="dxa"/>
            <w:shd w:val="clear" w:color="auto" w:fill="auto"/>
            <w:tcMar>
              <w:left w:w="73" w:type="dxa"/>
            </w:tcMar>
            <w:vAlign w:val="center"/>
          </w:tcPr>
          <w:p w:rsidR="008310AF" w:rsidRDefault="007055B9">
            <w:r>
              <w:rPr>
                <w:sz w:val="24"/>
                <w:szCs w:val="24"/>
              </w:rPr>
              <w:t>4.1</w:t>
            </w:r>
          </w:p>
        </w:tc>
        <w:tc>
          <w:tcPr>
            <w:tcW w:w="2419" w:type="dxa"/>
            <w:shd w:val="clear" w:color="auto" w:fill="auto"/>
            <w:tcMar>
              <w:left w:w="73" w:type="dxa"/>
            </w:tcMar>
          </w:tcPr>
          <w:p w:rsidR="008310AF" w:rsidRDefault="007055B9">
            <w:pPr>
              <w:keepNext/>
              <w:spacing w:before="60" w:after="60"/>
            </w:pPr>
            <w:r>
              <w:rPr>
                <w:i/>
                <w:sz w:val="24"/>
                <w:szCs w:val="24"/>
              </w:rPr>
              <w:t>Требования к субподрядным организациям, привлекаемым к выполнению работ</w:t>
            </w:r>
          </w:p>
        </w:tc>
        <w:tc>
          <w:tcPr>
            <w:tcW w:w="5906" w:type="dxa"/>
            <w:shd w:val="clear" w:color="auto" w:fill="auto"/>
            <w:tcMar>
              <w:left w:w="73" w:type="dxa"/>
            </w:tcMar>
          </w:tcPr>
          <w:p w:rsidR="008310AF" w:rsidRDefault="007055B9">
            <w:pPr>
              <w:keepNext/>
              <w:spacing w:before="60" w:after="60"/>
            </w:pPr>
            <w:r>
              <w:rPr>
                <w:i/>
                <w:iCs/>
                <w:sz w:val="24"/>
                <w:szCs w:val="24"/>
              </w:rPr>
              <w:t xml:space="preserve">В случае привлечения к выполнению работ субподрядных организаций подрядчик обязан представить заказчику на момент согласования договора документы, подтверждающие </w:t>
            </w:r>
            <w:r>
              <w:rPr>
                <w:i/>
                <w:iCs/>
                <w:sz w:val="24"/>
                <w:szCs w:val="24"/>
              </w:rPr>
              <w:lastRenderedPageBreak/>
              <w:t>соответствие их квалификационного уровня, а также готовность и возможность выполнения ими работ</w:t>
            </w:r>
          </w:p>
        </w:tc>
        <w:tc>
          <w:tcPr>
            <w:tcW w:w="1911" w:type="dxa"/>
            <w:shd w:val="clear" w:color="auto" w:fill="auto"/>
            <w:tcMar>
              <w:left w:w="73" w:type="dxa"/>
            </w:tcMar>
          </w:tcPr>
          <w:p w:rsidR="008310AF" w:rsidRDefault="007055B9">
            <w:r>
              <w:rPr>
                <w:i/>
                <w:iCs/>
                <w:sz w:val="24"/>
                <w:szCs w:val="24"/>
              </w:rPr>
              <w:lastRenderedPageBreak/>
              <w:t>Согласие с требованием</w:t>
            </w:r>
          </w:p>
        </w:tc>
        <w:tc>
          <w:tcPr>
            <w:tcW w:w="2218" w:type="dxa"/>
            <w:shd w:val="clear" w:color="auto" w:fill="auto"/>
            <w:tcMar>
              <w:left w:w="73" w:type="dxa"/>
            </w:tcMar>
          </w:tcPr>
          <w:p w:rsidR="008310AF" w:rsidRDefault="007055B9">
            <w:pPr>
              <w:jc w:val="center"/>
            </w:pPr>
            <w:r>
              <w:rPr>
                <w:sz w:val="24"/>
                <w:szCs w:val="24"/>
              </w:rPr>
              <w:t>-</w:t>
            </w:r>
          </w:p>
        </w:tc>
        <w:tc>
          <w:tcPr>
            <w:tcW w:w="2125" w:type="dxa"/>
            <w:shd w:val="clear" w:color="auto" w:fill="auto"/>
            <w:tcMar>
              <w:left w:w="73" w:type="dxa"/>
            </w:tcMar>
          </w:tcPr>
          <w:p w:rsidR="008310AF" w:rsidRDefault="008310AF">
            <w:pPr>
              <w:jc w:val="center"/>
              <w:rPr>
                <w:b/>
                <w:sz w:val="24"/>
                <w:szCs w:val="24"/>
              </w:rPr>
            </w:pPr>
          </w:p>
        </w:tc>
        <w:tc>
          <w:tcPr>
            <w:tcW w:w="235" w:type="dxa"/>
            <w:tcBorders>
              <w:top w:val="nil"/>
              <w:left w:val="nil"/>
              <w:right w:val="nil"/>
            </w:tcBorders>
            <w:shd w:val="clear" w:color="auto" w:fill="auto"/>
            <w:tcMar>
              <w:left w:w="103" w:type="dxa"/>
            </w:tcMar>
          </w:tcPr>
          <w:p w:rsidR="008310AF" w:rsidRDefault="008310AF">
            <w:pPr>
              <w:rPr>
                <w:sz w:val="24"/>
                <w:szCs w:val="24"/>
              </w:rPr>
            </w:pPr>
          </w:p>
        </w:tc>
      </w:tr>
    </w:tbl>
    <w:p w:rsidR="008310AF" w:rsidRDefault="008310AF">
      <w:pPr>
        <w:jc w:val="center"/>
        <w:rPr>
          <w:b/>
          <w:i/>
          <w:sz w:val="24"/>
          <w:szCs w:val="24"/>
        </w:rPr>
      </w:pPr>
    </w:p>
    <w:p w:rsidR="008310AF" w:rsidRDefault="007055B9">
      <w:pPr>
        <w:tabs>
          <w:tab w:val="left" w:pos="997"/>
          <w:tab w:val="center" w:pos="4677"/>
          <w:tab w:val="right" w:pos="9355"/>
        </w:tabs>
        <w:rPr>
          <w:b/>
          <w:i/>
          <w:sz w:val="24"/>
          <w:szCs w:val="24"/>
        </w:rPr>
        <w:sectPr w:rsidR="008310AF">
          <w:headerReference w:type="default" r:id="rId11"/>
          <w:headerReference w:type="first" r:id="rId12"/>
          <w:pgSz w:w="16838" w:h="11906" w:orient="landscape"/>
          <w:pgMar w:top="851" w:right="567" w:bottom="851" w:left="992" w:header="680" w:footer="0" w:gutter="0"/>
          <w:cols w:space="720"/>
          <w:formProt w:val="0"/>
          <w:titlePg/>
          <w:docGrid w:linePitch="381" w:charSpace="-14337"/>
        </w:sectPr>
      </w:pPr>
      <w:r>
        <w:rPr>
          <w:b/>
          <w:i/>
          <w:sz w:val="24"/>
          <w:szCs w:val="24"/>
        </w:rPr>
        <w:tab/>
      </w:r>
    </w:p>
    <w:p w:rsidR="008310AF" w:rsidRDefault="008310AF">
      <w:pPr>
        <w:rPr>
          <w:rFonts w:eastAsia="Calibri"/>
          <w:b/>
          <w:iCs/>
          <w:lang w:val="x-none" w:eastAsia="x-none"/>
        </w:rPr>
      </w:pPr>
      <w:bookmarkStart w:id="19" w:name="_Toc46743519"/>
      <w:bookmarkStart w:id="20" w:name="_Toc51339699"/>
      <w:bookmarkEnd w:id="19"/>
      <w:bookmarkEnd w:id="20"/>
    </w:p>
    <w:p w:rsidR="00110687" w:rsidRPr="00DB2B52" w:rsidRDefault="00110687" w:rsidP="00110687">
      <w:pPr>
        <w:pStyle w:val="afff2"/>
        <w:widowControl w:val="0"/>
        <w:numPr>
          <w:ilvl w:val="0"/>
          <w:numId w:val="8"/>
        </w:numPr>
        <w:suppressAutoHyphens/>
        <w:spacing w:after="120" w:line="276" w:lineRule="auto"/>
        <w:ind w:left="0" w:firstLine="709"/>
        <w:contextualSpacing w:val="0"/>
        <w:jc w:val="both"/>
        <w:rPr>
          <w:b/>
        </w:rPr>
      </w:pPr>
      <w:bookmarkStart w:id="21" w:name="_Toc126307932"/>
      <w:r w:rsidRPr="00DB2B52">
        <w:rPr>
          <w:b/>
          <w:bCs/>
        </w:rPr>
        <w:t>Требования к документации по ценообразованию на этапе закупки</w:t>
      </w:r>
      <w:bookmarkEnd w:id="21"/>
    </w:p>
    <w:p w:rsidR="00110687" w:rsidRPr="00DB2B52" w:rsidRDefault="00110687" w:rsidP="00110687">
      <w:pPr>
        <w:pStyle w:val="afff2"/>
        <w:widowControl w:val="0"/>
        <w:numPr>
          <w:ilvl w:val="1"/>
          <w:numId w:val="8"/>
        </w:numPr>
        <w:suppressAutoHyphens/>
        <w:spacing w:line="276" w:lineRule="auto"/>
        <w:ind w:left="0" w:firstLine="709"/>
        <w:contextualSpacing w:val="0"/>
        <w:jc w:val="both"/>
      </w:pPr>
      <w:r w:rsidRPr="00DB2B52">
        <w:t>В обоснование стоимости своей заявки Участник предоставляет Коммерческое предложение по форме, приведенной в Документации о закупке.</w:t>
      </w:r>
    </w:p>
    <w:p w:rsidR="00110687" w:rsidRDefault="00110687" w:rsidP="00110687">
      <w:pPr>
        <w:pStyle w:val="afff2"/>
        <w:widowControl w:val="0"/>
        <w:numPr>
          <w:ilvl w:val="1"/>
          <w:numId w:val="8"/>
        </w:numPr>
        <w:suppressAutoHyphens/>
        <w:spacing w:line="276" w:lineRule="auto"/>
        <w:ind w:left="0" w:firstLine="709"/>
        <w:contextualSpacing w:val="0"/>
        <w:jc w:val="both"/>
      </w:pPr>
      <w:r w:rsidRPr="00DB2B52">
        <w:t>Дополнительные документы по ценообразованию (сметная документация) в состав заявки Участника не включаются.</w:t>
      </w:r>
    </w:p>
    <w:p w:rsidR="00110687" w:rsidRPr="00DB2B52" w:rsidRDefault="00110687" w:rsidP="00110687">
      <w:pPr>
        <w:pStyle w:val="afff2"/>
        <w:widowControl w:val="0"/>
        <w:suppressAutoHyphens/>
        <w:spacing w:line="276" w:lineRule="auto"/>
        <w:ind w:left="709"/>
        <w:contextualSpacing w:val="0"/>
        <w:jc w:val="both"/>
      </w:pPr>
    </w:p>
    <w:p w:rsidR="00110687" w:rsidRPr="00EC4CF0" w:rsidRDefault="00110687" w:rsidP="00110687">
      <w:pPr>
        <w:pStyle w:val="afff2"/>
        <w:widowControl w:val="0"/>
        <w:numPr>
          <w:ilvl w:val="0"/>
          <w:numId w:val="8"/>
        </w:numPr>
        <w:suppressAutoHyphens/>
        <w:spacing w:line="276" w:lineRule="auto"/>
        <w:ind w:left="0" w:firstLine="709"/>
        <w:contextualSpacing w:val="0"/>
      </w:pPr>
      <w:bookmarkStart w:id="22" w:name="_Toc126307933"/>
      <w:r w:rsidRPr="00DB2B52">
        <w:rPr>
          <w:b/>
          <w:bCs/>
        </w:rPr>
        <w:t>Требования к документации по ценообразованию на этапе заключения (исполнения) договора</w:t>
      </w:r>
      <w:bookmarkEnd w:id="22"/>
    </w:p>
    <w:p w:rsidR="00110687" w:rsidRPr="00DB2B52" w:rsidRDefault="00110687" w:rsidP="00110687">
      <w:pPr>
        <w:pStyle w:val="afff2"/>
        <w:widowControl w:val="0"/>
        <w:suppressAutoHyphens/>
        <w:spacing w:line="276" w:lineRule="auto"/>
        <w:ind w:left="709"/>
        <w:contextualSpacing w:val="0"/>
      </w:pPr>
    </w:p>
    <w:p w:rsidR="00110687" w:rsidRPr="00DB2B52" w:rsidRDefault="00110687" w:rsidP="00110687">
      <w:pPr>
        <w:spacing w:line="276" w:lineRule="auto"/>
        <w:ind w:firstLine="709"/>
        <w:jc w:val="both"/>
        <w:rPr>
          <w:b/>
          <w:sz w:val="24"/>
          <w:szCs w:val="24"/>
        </w:rPr>
      </w:pPr>
      <w:r w:rsidRPr="00DB2B52">
        <w:rPr>
          <w:sz w:val="24"/>
          <w:szCs w:val="24"/>
        </w:rPr>
        <w:t xml:space="preserve">4.1. </w:t>
      </w:r>
      <w:r w:rsidRPr="00DB2B52">
        <w:rPr>
          <w:b/>
          <w:sz w:val="24"/>
          <w:szCs w:val="24"/>
        </w:rPr>
        <w:t>Требования к составлению сметной документации (при заключении договора):</w:t>
      </w:r>
    </w:p>
    <w:p w:rsidR="00110687" w:rsidRDefault="00110687" w:rsidP="00110687">
      <w:pPr>
        <w:tabs>
          <w:tab w:val="left" w:pos="709"/>
        </w:tabs>
        <w:spacing w:line="276" w:lineRule="auto"/>
        <w:ind w:firstLine="709"/>
        <w:jc w:val="both"/>
        <w:rPr>
          <w:sz w:val="24"/>
          <w:szCs w:val="24"/>
        </w:rPr>
      </w:pPr>
      <w:r w:rsidRPr="00DB2B52">
        <w:rPr>
          <w:b/>
          <w:sz w:val="24"/>
          <w:szCs w:val="24"/>
        </w:rPr>
        <w:t>4.1.1</w:t>
      </w:r>
      <w:r w:rsidRPr="00DB2B52">
        <w:rPr>
          <w:sz w:val="24"/>
          <w:szCs w:val="24"/>
        </w:rPr>
        <w:t>.</w:t>
      </w:r>
      <w:r w:rsidRPr="00DB2B52">
        <w:rPr>
          <w:sz w:val="24"/>
          <w:szCs w:val="24"/>
        </w:rPr>
        <w:tab/>
        <w:t xml:space="preserve">Сметная документация разработана заказчиком в рамках определения начальной (максимальной) цены договора в соответствии с требованиями, указанными в приложении № </w:t>
      </w:r>
      <w:r>
        <w:rPr>
          <w:sz w:val="24"/>
          <w:szCs w:val="24"/>
        </w:rPr>
        <w:t>2</w:t>
      </w:r>
      <w:r w:rsidRPr="00DB2B52">
        <w:rPr>
          <w:sz w:val="24"/>
          <w:szCs w:val="24"/>
        </w:rPr>
        <w:t xml:space="preserve"> к настоящим Техническим требованиям, и включается в состав договора с применением понижающего коэффициента.  Понижающий коэффициент начисляется в локальных сметах единым индексом в итогах (после начисления лимитированных затрат в случае составления одной сметы).</w:t>
      </w:r>
    </w:p>
    <w:p w:rsidR="00110687" w:rsidRPr="00DB2B52" w:rsidRDefault="00110687" w:rsidP="00110687">
      <w:pPr>
        <w:tabs>
          <w:tab w:val="left" w:pos="709"/>
        </w:tabs>
        <w:spacing w:line="276" w:lineRule="auto"/>
        <w:ind w:firstLine="709"/>
        <w:jc w:val="both"/>
        <w:rPr>
          <w:sz w:val="24"/>
          <w:szCs w:val="24"/>
        </w:rPr>
      </w:pPr>
    </w:p>
    <w:p w:rsidR="00110687" w:rsidRPr="00DB2B52" w:rsidRDefault="00110687" w:rsidP="00110687">
      <w:pPr>
        <w:tabs>
          <w:tab w:val="left" w:pos="709"/>
        </w:tabs>
        <w:spacing w:line="276" w:lineRule="auto"/>
        <w:ind w:firstLine="709"/>
        <w:jc w:val="both"/>
        <w:rPr>
          <w:sz w:val="24"/>
          <w:szCs w:val="24"/>
        </w:rPr>
      </w:pPr>
      <w:r w:rsidRPr="00DB2B52">
        <w:rPr>
          <w:sz w:val="24"/>
          <w:szCs w:val="24"/>
        </w:rPr>
        <w:t xml:space="preserve"> 4</w:t>
      </w:r>
      <w:r w:rsidRPr="00DB2B52">
        <w:rPr>
          <w:b/>
          <w:sz w:val="24"/>
          <w:szCs w:val="24"/>
        </w:rPr>
        <w:t>.1.2</w:t>
      </w:r>
      <w:r w:rsidRPr="00DB2B52">
        <w:rPr>
          <w:sz w:val="24"/>
          <w:szCs w:val="24"/>
        </w:rPr>
        <w:t xml:space="preserve"> Порядок расчета коэффициента:</w:t>
      </w:r>
    </w:p>
    <w:p w:rsidR="00110687" w:rsidRPr="00DB2B52" w:rsidRDefault="00110687" w:rsidP="00110687">
      <w:pPr>
        <w:pStyle w:val="afff2"/>
        <w:spacing w:line="276" w:lineRule="auto"/>
        <w:ind w:left="0" w:firstLine="709"/>
        <w:jc w:val="both"/>
        <w:rPr>
          <w:i/>
        </w:rPr>
      </w:pPr>
      <w:r w:rsidRPr="00DB2B52">
        <w:rPr>
          <w:i/>
        </w:rPr>
        <w:t>Размер понижающего коэффициента определяется по формуле:</w:t>
      </w:r>
      <m:oMath>
        <m:r>
          <w:rPr>
            <w:rFonts w:ascii="Cambria Math" w:hAnsi="Cambria Math"/>
          </w:rPr>
          <m:t xml:space="preserve"> </m:t>
        </m:r>
        <m:r>
          <w:rPr>
            <w:rFonts w:ascii="Cambria Math" w:hAnsi="Cambria Math"/>
            <w:lang w:val="en-US"/>
          </w:rPr>
          <m:t>k</m:t>
        </m:r>
        <m:r>
          <w:rPr>
            <w:rFonts w:ascii="Cambria Math" w:hAnsi="Cambria Math"/>
          </w:rPr>
          <m:t>=</m:t>
        </m:r>
        <m:f>
          <m:fPr>
            <m:ctrlPr>
              <w:rPr>
                <w:rFonts w:ascii="Cambria Math" w:hAnsi="Cambria Math"/>
                <w:i/>
                <w:lang w:val="en-US"/>
              </w:rPr>
            </m:ctrlPr>
          </m:fPr>
          <m:num>
            <m:r>
              <w:rPr>
                <w:rFonts w:ascii="Cambria Math" w:hAnsi="Cambria Math"/>
              </w:rPr>
              <m:t>P</m:t>
            </m:r>
          </m:num>
          <m:den>
            <m:r>
              <w:rPr>
                <w:rFonts w:ascii="Cambria Math" w:hAnsi="Cambria Math"/>
                <w:lang w:val="en-US"/>
              </w:rPr>
              <m:t>N</m:t>
            </m:r>
          </m:den>
        </m:f>
      </m:oMath>
    </w:p>
    <w:p w:rsidR="00110687" w:rsidRPr="00DB2B52" w:rsidRDefault="00110687" w:rsidP="00110687">
      <w:pPr>
        <w:pStyle w:val="afff2"/>
        <w:spacing w:line="276" w:lineRule="auto"/>
        <w:ind w:left="0" w:firstLine="709"/>
        <w:jc w:val="both"/>
        <w:rPr>
          <w:i/>
        </w:rPr>
      </w:pPr>
      <w:r w:rsidRPr="00DB2B52">
        <w:rPr>
          <w:i/>
        </w:rPr>
        <w:t>где</w:t>
      </w:r>
      <w:r w:rsidRPr="00DB2B52">
        <w:rPr>
          <w:i/>
          <w:lang w:val="en-US"/>
        </w:rPr>
        <w:t> </w:t>
      </w:r>
      <w:r w:rsidRPr="00DB2B52">
        <w:rPr>
          <w:i/>
        </w:rPr>
        <w:t>P</w:t>
      </w:r>
      <w:r w:rsidRPr="00DB2B52">
        <w:rPr>
          <w:i/>
          <w:lang w:val="en-US"/>
        </w:rPr>
        <w:t> </w:t>
      </w:r>
      <w:r w:rsidRPr="00DB2B52">
        <w:rPr>
          <w:i/>
        </w:rPr>
        <w:t>–</w:t>
      </w:r>
      <w:r w:rsidRPr="00DB2B52">
        <w:rPr>
          <w:i/>
          <w:lang w:val="en-US"/>
        </w:rPr>
        <w:t> </w:t>
      </w:r>
      <w:r w:rsidRPr="00DB2B52">
        <w:rPr>
          <w:i/>
        </w:rPr>
        <w:t>стоимость предложения Победителя;</w:t>
      </w:r>
    </w:p>
    <w:p w:rsidR="00110687" w:rsidRPr="00DB2B52" w:rsidRDefault="00110687" w:rsidP="00110687">
      <w:pPr>
        <w:pStyle w:val="afff2"/>
        <w:spacing w:line="276" w:lineRule="auto"/>
        <w:ind w:left="0" w:firstLine="709"/>
        <w:jc w:val="both"/>
        <w:rPr>
          <w:i/>
        </w:rPr>
      </w:pPr>
      <w:r w:rsidRPr="00DB2B52">
        <w:rPr>
          <w:i/>
        </w:rPr>
        <w:t>N</w:t>
      </w:r>
      <w:r w:rsidRPr="00DB2B52">
        <w:rPr>
          <w:i/>
          <w:lang w:val="en-US"/>
        </w:rPr>
        <w:t> </w:t>
      </w:r>
      <w:r w:rsidRPr="00DB2B52">
        <w:rPr>
          <w:i/>
        </w:rPr>
        <w:t>– начальная (максимальная) цена договора (цена лота), определенная в соответствии со сметной документацией Заказчика, представленной в составе Документации о закупке</w:t>
      </w:r>
    </w:p>
    <w:p w:rsidR="00110687" w:rsidRDefault="00110687" w:rsidP="00110687">
      <w:pPr>
        <w:pStyle w:val="afff2"/>
        <w:spacing w:line="276" w:lineRule="auto"/>
        <w:ind w:left="0" w:firstLine="709"/>
        <w:jc w:val="both"/>
        <w:rPr>
          <w:i/>
        </w:rPr>
      </w:pPr>
      <w:r w:rsidRPr="00DB2B52">
        <w:rPr>
          <w:i/>
        </w:rPr>
        <w:t>k</w:t>
      </w:r>
      <w:r w:rsidRPr="00DB2B52">
        <w:rPr>
          <w:i/>
          <w:lang w:val="en-US"/>
        </w:rPr>
        <w:t> </w:t>
      </w:r>
      <w:r w:rsidRPr="00DB2B52">
        <w:rPr>
          <w:i/>
        </w:rPr>
        <w:t>–  понижающий коэффициент, определяемый в соответствии с результатами закупочной процедуры, величину данного коэффициента рекомендуется учитывать с округлением до 7 (семи) знаков после запятой.</w:t>
      </w:r>
    </w:p>
    <w:p w:rsidR="00110687" w:rsidRPr="00DB2B52" w:rsidRDefault="00110687" w:rsidP="00110687">
      <w:pPr>
        <w:pStyle w:val="afff2"/>
        <w:spacing w:line="276" w:lineRule="auto"/>
        <w:ind w:left="0" w:firstLine="709"/>
        <w:jc w:val="both"/>
        <w:rPr>
          <w:i/>
        </w:rPr>
      </w:pPr>
    </w:p>
    <w:p w:rsidR="00110687" w:rsidRDefault="00110687" w:rsidP="00110687">
      <w:pPr>
        <w:spacing w:line="276" w:lineRule="auto"/>
        <w:ind w:firstLine="709"/>
        <w:jc w:val="both"/>
        <w:rPr>
          <w:sz w:val="24"/>
          <w:szCs w:val="24"/>
        </w:rPr>
      </w:pPr>
      <w:r w:rsidRPr="00DB2B52">
        <w:rPr>
          <w:b/>
          <w:sz w:val="24"/>
          <w:szCs w:val="24"/>
        </w:rPr>
        <w:t>4.1.3.</w:t>
      </w:r>
      <w:r w:rsidRPr="00DB2B52">
        <w:rPr>
          <w:sz w:val="24"/>
          <w:szCs w:val="24"/>
        </w:rPr>
        <w:tab/>
        <w:t>Внесение изменений в сметную документацию заказчика, кроме применения понижающего коэффициента в соответствии с п.4.1.1, не допускается.</w:t>
      </w:r>
    </w:p>
    <w:p w:rsidR="00110687" w:rsidRPr="00DB2B52" w:rsidRDefault="00110687" w:rsidP="00110687">
      <w:pPr>
        <w:spacing w:line="276" w:lineRule="auto"/>
        <w:ind w:firstLine="709"/>
        <w:jc w:val="both"/>
        <w:rPr>
          <w:sz w:val="24"/>
          <w:szCs w:val="24"/>
        </w:rPr>
      </w:pPr>
    </w:p>
    <w:p w:rsidR="00110687" w:rsidRPr="00DB2B52" w:rsidRDefault="00110687" w:rsidP="00110687">
      <w:pPr>
        <w:spacing w:line="276" w:lineRule="auto"/>
        <w:ind w:firstLine="709"/>
        <w:jc w:val="both"/>
        <w:rPr>
          <w:sz w:val="24"/>
          <w:szCs w:val="24"/>
        </w:rPr>
      </w:pPr>
      <w:r w:rsidRPr="00DB2B52">
        <w:rPr>
          <w:b/>
          <w:sz w:val="24"/>
          <w:szCs w:val="24"/>
        </w:rPr>
        <w:t>4.1.4.</w:t>
      </w:r>
      <w:r w:rsidRPr="00DB2B52">
        <w:rPr>
          <w:sz w:val="24"/>
          <w:szCs w:val="24"/>
        </w:rPr>
        <w:tab/>
        <w:t>В сметной документации предусмотрен резерв средств на непредвиденные работы и затраты в размере 1,5 %.</w:t>
      </w:r>
    </w:p>
    <w:p w:rsidR="008310AF" w:rsidRDefault="008310AF" w:rsidP="005A37D6">
      <w:pPr>
        <w:ind w:firstLine="567"/>
        <w:jc w:val="both"/>
        <w:rPr>
          <w:sz w:val="24"/>
          <w:szCs w:val="24"/>
        </w:rPr>
      </w:pPr>
    </w:p>
    <w:p w:rsidR="008310AF" w:rsidRDefault="008310AF" w:rsidP="005A37D6">
      <w:pPr>
        <w:ind w:firstLine="567"/>
        <w:jc w:val="both"/>
        <w:rPr>
          <w:sz w:val="24"/>
          <w:szCs w:val="24"/>
        </w:rPr>
      </w:pPr>
    </w:p>
    <w:p w:rsidR="008310AF" w:rsidRDefault="007055B9" w:rsidP="005A37D6">
      <w:pPr>
        <w:pStyle w:val="1"/>
        <w:keepLines/>
        <w:numPr>
          <w:ilvl w:val="0"/>
          <w:numId w:val="0"/>
        </w:numPr>
        <w:spacing w:after="0"/>
        <w:ind w:firstLine="567"/>
        <w:jc w:val="both"/>
        <w:rPr>
          <w:iCs/>
          <w:sz w:val="24"/>
          <w:szCs w:val="24"/>
          <w:lang w:val="ru-RU"/>
        </w:rPr>
      </w:pPr>
      <w:bookmarkStart w:id="23" w:name="_Toc54646413"/>
      <w:bookmarkEnd w:id="23"/>
      <w:r>
        <w:rPr>
          <w:bCs/>
          <w:i/>
          <w:iCs/>
          <w:sz w:val="24"/>
          <w:szCs w:val="24"/>
        </w:rPr>
        <w:t>Приложения</w:t>
      </w:r>
    </w:p>
    <w:p w:rsidR="008310AF" w:rsidRDefault="008310AF" w:rsidP="005A37D6">
      <w:pPr>
        <w:ind w:firstLine="567"/>
        <w:jc w:val="both"/>
        <w:rPr>
          <w:i/>
          <w:iCs/>
          <w:sz w:val="24"/>
          <w:szCs w:val="24"/>
          <w:lang w:eastAsia="x-none"/>
        </w:rPr>
      </w:pPr>
    </w:p>
    <w:p w:rsidR="008310AF" w:rsidRDefault="007055B9" w:rsidP="005A37D6">
      <w:pPr>
        <w:ind w:firstLine="567"/>
        <w:jc w:val="both"/>
        <w:rPr>
          <w:i/>
          <w:sz w:val="24"/>
          <w:szCs w:val="24"/>
        </w:rPr>
      </w:pPr>
      <w:r>
        <w:rPr>
          <w:i/>
          <w:iCs/>
          <w:sz w:val="24"/>
          <w:szCs w:val="24"/>
        </w:rPr>
        <w:t xml:space="preserve">Приложение № 1.  Техническая политика Группы </w:t>
      </w:r>
      <w:proofErr w:type="spellStart"/>
      <w:r>
        <w:rPr>
          <w:i/>
          <w:iCs/>
          <w:sz w:val="24"/>
          <w:szCs w:val="24"/>
        </w:rPr>
        <w:t>РусГидро</w:t>
      </w:r>
      <w:proofErr w:type="spellEnd"/>
      <w:r>
        <w:rPr>
          <w:i/>
          <w:iCs/>
          <w:sz w:val="24"/>
          <w:szCs w:val="24"/>
        </w:rPr>
        <w:t>.</w:t>
      </w:r>
    </w:p>
    <w:p w:rsidR="008310AF" w:rsidRDefault="007055B9" w:rsidP="005A37D6">
      <w:pPr>
        <w:ind w:firstLine="567"/>
        <w:jc w:val="both"/>
        <w:rPr>
          <w:i/>
        </w:rPr>
      </w:pPr>
      <w:r>
        <w:rPr>
          <w:i/>
          <w:iCs/>
          <w:sz w:val="24"/>
          <w:szCs w:val="24"/>
        </w:rPr>
        <w:t>Приложение № 2. Требования к оформлению и составлению сметной документации</w:t>
      </w:r>
      <w:bookmarkStart w:id="24" w:name="_Hlk48224758"/>
      <w:bookmarkStart w:id="25" w:name="_Ref40301253"/>
      <w:bookmarkEnd w:id="24"/>
      <w:bookmarkEnd w:id="25"/>
      <w:r>
        <w:rPr>
          <w:i/>
          <w:iCs/>
          <w:sz w:val="24"/>
          <w:szCs w:val="24"/>
        </w:rPr>
        <w:t>.</w:t>
      </w:r>
    </w:p>
    <w:p w:rsidR="008310AF" w:rsidRDefault="007055B9" w:rsidP="005A37D6">
      <w:pPr>
        <w:ind w:firstLine="567"/>
        <w:jc w:val="both"/>
        <w:rPr>
          <w:sz w:val="24"/>
          <w:szCs w:val="24"/>
        </w:rPr>
      </w:pPr>
      <w:r>
        <w:rPr>
          <w:i/>
          <w:iCs/>
          <w:sz w:val="24"/>
          <w:szCs w:val="24"/>
        </w:rPr>
        <w:t xml:space="preserve">Приложение № </w:t>
      </w:r>
      <w:proofErr w:type="gramStart"/>
      <w:r w:rsidR="00110687">
        <w:rPr>
          <w:i/>
          <w:iCs/>
          <w:sz w:val="24"/>
          <w:szCs w:val="24"/>
        </w:rPr>
        <w:t>3.</w:t>
      </w:r>
      <w:r>
        <w:rPr>
          <w:i/>
          <w:iCs/>
          <w:sz w:val="24"/>
          <w:szCs w:val="24"/>
        </w:rPr>
        <w:t>.</w:t>
      </w:r>
      <w:proofErr w:type="gramEnd"/>
      <w:r>
        <w:rPr>
          <w:i/>
          <w:iCs/>
          <w:sz w:val="24"/>
          <w:szCs w:val="24"/>
        </w:rPr>
        <w:t xml:space="preserve">  Спецификация оборудования и материалов для выполнения СМР по реконструкции диспетчерского щита ФАО ХЭС на базе жидкокристаллических </w:t>
      </w:r>
      <w:proofErr w:type="spellStart"/>
      <w:r w:rsidR="00BD3B6A">
        <w:rPr>
          <w:i/>
          <w:iCs/>
          <w:sz w:val="24"/>
          <w:szCs w:val="24"/>
        </w:rPr>
        <w:t>дисплеплеев</w:t>
      </w:r>
      <w:bookmarkStart w:id="26" w:name="_GoBack"/>
      <w:bookmarkEnd w:id="26"/>
      <w:proofErr w:type="spellEnd"/>
      <w:r>
        <w:rPr>
          <w:sz w:val="24"/>
          <w:szCs w:val="24"/>
        </w:rPr>
        <w:t>.</w:t>
      </w:r>
    </w:p>
    <w:p w:rsidR="00BB216D" w:rsidRPr="00BB216D" w:rsidRDefault="00BB216D" w:rsidP="005A37D6">
      <w:pPr>
        <w:ind w:firstLine="567"/>
        <w:jc w:val="both"/>
        <w:rPr>
          <w:i/>
          <w:sz w:val="24"/>
          <w:szCs w:val="24"/>
        </w:rPr>
      </w:pPr>
      <w:r w:rsidRPr="00BB216D">
        <w:rPr>
          <w:i/>
          <w:sz w:val="24"/>
          <w:szCs w:val="24"/>
        </w:rPr>
        <w:t>Приложение № 4 - ЛСР</w:t>
      </w:r>
    </w:p>
    <w:p w:rsidR="008310AF" w:rsidRDefault="008310AF"/>
    <w:p w:rsidR="008310AF" w:rsidRDefault="008310AF">
      <w:pPr>
        <w:rPr>
          <w:i/>
        </w:rPr>
      </w:pPr>
    </w:p>
    <w:p w:rsidR="008310AF" w:rsidRDefault="008310AF">
      <w:pPr>
        <w:rPr>
          <w:i/>
        </w:rPr>
      </w:pPr>
    </w:p>
    <w:p w:rsidR="008310AF" w:rsidRDefault="008310AF">
      <w:pPr>
        <w:spacing w:line="276" w:lineRule="auto"/>
        <w:ind w:firstLine="680"/>
        <w:jc w:val="both"/>
        <w:rPr>
          <w:sz w:val="24"/>
          <w:szCs w:val="24"/>
        </w:rPr>
      </w:pPr>
    </w:p>
    <w:p w:rsidR="008310AF" w:rsidRDefault="008310AF"/>
    <w:sectPr w:rsidR="008310AF">
      <w:headerReference w:type="default" r:id="rId13"/>
      <w:headerReference w:type="first" r:id="rId14"/>
      <w:pgSz w:w="11906" w:h="16838"/>
      <w:pgMar w:top="1134" w:right="851" w:bottom="992" w:left="1134" w:header="680" w:footer="0" w:gutter="0"/>
      <w:cols w:space="720"/>
      <w:formProt w:val="0"/>
      <w:titlePg/>
      <w:docGrid w:linePitch="381" w:charSpace="-1433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789" w:rsidRDefault="00E57789">
      <w:r>
        <w:separator/>
      </w:r>
    </w:p>
  </w:endnote>
  <w:endnote w:type="continuationSeparator" w:id="0">
    <w:p w:rsidR="00E57789" w:rsidRDefault="00E5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panose1 w:val="00000000000000000000"/>
    <w:charset w:val="00"/>
    <w:family w:val="roman"/>
    <w:notTrueType/>
    <w:pitch w:val="default"/>
  </w:font>
  <w:font w:name="Calibri Light (Заголовки)">
    <w:charset w:val="00"/>
    <w:family w:val="roman"/>
    <w:pitch w:val="default"/>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789" w:rsidRDefault="00E57789">
      <w:r>
        <w:separator/>
      </w:r>
    </w:p>
  </w:footnote>
  <w:footnote w:type="continuationSeparator" w:id="0">
    <w:p w:rsidR="00E57789" w:rsidRDefault="00E57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0AF" w:rsidRDefault="007055B9">
    <w:pPr>
      <w:pStyle w:val="aff6"/>
      <w:jc w:val="center"/>
    </w:pPr>
    <w:r>
      <w:fldChar w:fldCharType="begin"/>
    </w:r>
    <w:r>
      <w:instrText>PAGE</w:instrText>
    </w:r>
    <w:r>
      <w:fldChar w:fldCharType="separate"/>
    </w:r>
    <w:r w:rsidR="00BD3B6A">
      <w:rPr>
        <w:noProof/>
      </w:rPr>
      <w:t>5</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0AF" w:rsidRDefault="008310AF">
    <w:pPr>
      <w:pStyle w:val="af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0AF" w:rsidRDefault="007055B9">
    <w:pPr>
      <w:pStyle w:val="aff6"/>
      <w:jc w:val="center"/>
    </w:pPr>
    <w:r>
      <w:fldChar w:fldCharType="begin"/>
    </w:r>
    <w:r>
      <w:instrText>PAGE</w:instrText>
    </w:r>
    <w:r>
      <w:fldChar w:fldCharType="separate"/>
    </w:r>
    <w:r w:rsidR="00BD3B6A">
      <w:rPr>
        <w:noProof/>
      </w:rPr>
      <w:t>13</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0AF" w:rsidRDefault="008310AF">
    <w:pPr>
      <w:pStyle w:val="aff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0AF" w:rsidRDefault="007055B9">
    <w:pPr>
      <w:pStyle w:val="aff6"/>
      <w:jc w:val="center"/>
    </w:pPr>
    <w:r>
      <w:fldChar w:fldCharType="begin"/>
    </w:r>
    <w:r>
      <w:instrText>PAGE</w:instrText>
    </w:r>
    <w:r>
      <w:fldChar w:fldCharType="separate"/>
    </w:r>
    <w:r w:rsidR="00110687">
      <w:rPr>
        <w:noProof/>
      </w:rPr>
      <w:t>14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0AF" w:rsidRDefault="008310AF">
    <w:pPr>
      <w:pStyle w:val="af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E47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D3074F"/>
    <w:multiLevelType w:val="multilevel"/>
    <w:tmpl w:val="3D601542"/>
    <w:lvl w:ilvl="0">
      <w:start w:val="1"/>
      <w:numFmt w:val="bullet"/>
      <w:lvlText w:val=""/>
      <w:lvlJc w:val="left"/>
      <w:pPr>
        <w:tabs>
          <w:tab w:val="num" w:pos="1068"/>
        </w:tabs>
        <w:ind w:left="1068" w:hanging="360"/>
      </w:pPr>
      <w:rPr>
        <w:rFonts w:ascii="Symbol" w:hAnsi="Symbol" w:cs="Symbol" w:hint="default"/>
        <w:sz w:val="24"/>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 w15:restartNumberingAfterBreak="0">
    <w:nsid w:val="1AE7349D"/>
    <w:multiLevelType w:val="multilevel"/>
    <w:tmpl w:val="74A44FE6"/>
    <w:lvl w:ilvl="0">
      <w:start w:val="1"/>
      <w:numFmt w:val="decimal"/>
      <w:lvlText w:val="%1."/>
      <w:lvlJc w:val="left"/>
      <w:pPr>
        <w:ind w:left="5038" w:hanging="360"/>
      </w:pPr>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lvl>
    <w:lvl w:ilvl="1">
      <w:start w:val="1"/>
      <w:numFmt w:val="decimal"/>
      <w:lvlText w:val="%1.%2."/>
      <w:lvlJc w:val="left"/>
      <w:pPr>
        <w:ind w:left="432" w:hanging="432"/>
      </w:pPr>
      <w:rPr>
        <w:b/>
        <w:bCs/>
        <w:i w:val="0"/>
        <w:i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DA5BF3"/>
    <w:multiLevelType w:val="multilevel"/>
    <w:tmpl w:val="3EB04620"/>
    <w:lvl w:ilvl="0">
      <w:start w:val="3"/>
      <w:numFmt w:val="decimal"/>
      <w:suff w:val="space"/>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43C69C5"/>
    <w:multiLevelType w:val="multilevel"/>
    <w:tmpl w:val="FF68F39A"/>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4B65252B"/>
    <w:multiLevelType w:val="multilevel"/>
    <w:tmpl w:val="191CACA8"/>
    <w:lvl w:ilvl="0">
      <w:start w:val="1"/>
      <w:numFmt w:val="decimal"/>
      <w:pStyle w:val="1"/>
      <w:lvlText w:val="%1."/>
      <w:lvlJc w:val="left"/>
      <w:pPr>
        <w:ind w:left="5038" w:hanging="360"/>
      </w:pPr>
      <w:rPr>
        <w:rFonts w:cs="Times New Roman"/>
        <w:b/>
        <w:bCs w:val="0"/>
        <w:i w:val="0"/>
        <w:iCs w:val="0"/>
        <w:caps w:val="0"/>
        <w:smallCaps w:val="0"/>
        <w:strike w:val="0"/>
        <w:dstrike w:val="0"/>
        <w:vanish w:val="0"/>
        <w:color w:val="000000"/>
        <w:spacing w:val="0"/>
        <w:position w:val="0"/>
        <w:sz w:val="24"/>
        <w:szCs w:val="28"/>
        <w:u w:val="none"/>
        <w:effect w:val="none"/>
        <w:vertAlign w:val="baseline"/>
        <w:em w:val="none"/>
      </w:rPr>
    </w:lvl>
    <w:lvl w:ilvl="1">
      <w:start w:val="1"/>
      <w:numFmt w:val="decimal"/>
      <w:pStyle w:val="4"/>
      <w:lvlText w:val="%1.%2."/>
      <w:lvlJc w:val="left"/>
      <w:pPr>
        <w:ind w:left="432" w:hanging="432"/>
      </w:pPr>
      <w:rPr>
        <w:b w:val="0"/>
        <w:bCs/>
        <w:i w:val="0"/>
        <w:iCs/>
        <w:sz w:val="24"/>
        <w:szCs w:val="24"/>
      </w:rPr>
    </w:lvl>
    <w:lvl w:ilvl="2">
      <w:start w:val="1"/>
      <w:numFmt w:val="decimal"/>
      <w:pStyle w:val="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662E3514"/>
    <w:multiLevelType w:val="multilevel"/>
    <w:tmpl w:val="EA1E3866"/>
    <w:lvl w:ilvl="0">
      <w:start w:val="1"/>
      <w:numFmt w:val="bullet"/>
      <w:lvlText w:val=""/>
      <w:lvlJc w:val="left"/>
      <w:pPr>
        <w:ind w:left="716" w:hanging="360"/>
      </w:pPr>
      <w:rPr>
        <w:rFonts w:ascii="Symbol" w:hAnsi="Symbol" w:cs="Symbol" w:hint="default"/>
      </w:rPr>
    </w:lvl>
    <w:lvl w:ilvl="1">
      <w:start w:val="1"/>
      <w:numFmt w:val="bullet"/>
      <w:lvlText w:val="o"/>
      <w:lvlJc w:val="left"/>
      <w:pPr>
        <w:ind w:left="1436" w:hanging="360"/>
      </w:pPr>
      <w:rPr>
        <w:rFonts w:ascii="Courier New" w:hAnsi="Courier New" w:cs="Courier New" w:hint="default"/>
      </w:rPr>
    </w:lvl>
    <w:lvl w:ilvl="2">
      <w:start w:val="1"/>
      <w:numFmt w:val="bullet"/>
      <w:lvlText w:val=""/>
      <w:lvlJc w:val="left"/>
      <w:pPr>
        <w:ind w:left="2156" w:hanging="360"/>
      </w:pPr>
      <w:rPr>
        <w:rFonts w:ascii="Wingdings" w:hAnsi="Wingdings" w:cs="Wingdings" w:hint="default"/>
      </w:rPr>
    </w:lvl>
    <w:lvl w:ilvl="3">
      <w:start w:val="1"/>
      <w:numFmt w:val="bullet"/>
      <w:lvlText w:val=""/>
      <w:lvlJc w:val="left"/>
      <w:pPr>
        <w:ind w:left="2876" w:hanging="360"/>
      </w:pPr>
      <w:rPr>
        <w:rFonts w:ascii="Symbol" w:hAnsi="Symbol" w:cs="Symbol" w:hint="default"/>
      </w:rPr>
    </w:lvl>
    <w:lvl w:ilvl="4">
      <w:start w:val="1"/>
      <w:numFmt w:val="bullet"/>
      <w:lvlText w:val="o"/>
      <w:lvlJc w:val="left"/>
      <w:pPr>
        <w:ind w:left="3596" w:hanging="360"/>
      </w:pPr>
      <w:rPr>
        <w:rFonts w:ascii="Courier New" w:hAnsi="Courier New" w:cs="Courier New" w:hint="default"/>
      </w:rPr>
    </w:lvl>
    <w:lvl w:ilvl="5">
      <w:start w:val="1"/>
      <w:numFmt w:val="bullet"/>
      <w:lvlText w:val=""/>
      <w:lvlJc w:val="left"/>
      <w:pPr>
        <w:ind w:left="4316" w:hanging="360"/>
      </w:pPr>
      <w:rPr>
        <w:rFonts w:ascii="Wingdings" w:hAnsi="Wingdings" w:cs="Wingdings" w:hint="default"/>
      </w:rPr>
    </w:lvl>
    <w:lvl w:ilvl="6">
      <w:start w:val="1"/>
      <w:numFmt w:val="bullet"/>
      <w:lvlText w:val=""/>
      <w:lvlJc w:val="left"/>
      <w:pPr>
        <w:ind w:left="5036" w:hanging="360"/>
      </w:pPr>
      <w:rPr>
        <w:rFonts w:ascii="Symbol" w:hAnsi="Symbol" w:cs="Symbol" w:hint="default"/>
      </w:rPr>
    </w:lvl>
    <w:lvl w:ilvl="7">
      <w:start w:val="1"/>
      <w:numFmt w:val="bullet"/>
      <w:lvlText w:val="o"/>
      <w:lvlJc w:val="left"/>
      <w:pPr>
        <w:ind w:left="5756" w:hanging="360"/>
      </w:pPr>
      <w:rPr>
        <w:rFonts w:ascii="Courier New" w:hAnsi="Courier New" w:cs="Courier New" w:hint="default"/>
      </w:rPr>
    </w:lvl>
    <w:lvl w:ilvl="8">
      <w:start w:val="1"/>
      <w:numFmt w:val="bullet"/>
      <w:lvlText w:val=""/>
      <w:lvlJc w:val="left"/>
      <w:pPr>
        <w:ind w:left="6476" w:hanging="360"/>
      </w:pPr>
      <w:rPr>
        <w:rFonts w:ascii="Wingdings" w:hAnsi="Wingdings" w:cs="Wingdings" w:hint="default"/>
      </w:rPr>
    </w:lvl>
  </w:abstractNum>
  <w:abstractNum w:abstractNumId="7" w15:restartNumberingAfterBreak="0">
    <w:nsid w:val="7CEC492A"/>
    <w:multiLevelType w:val="multilevel"/>
    <w:tmpl w:val="0FF69B92"/>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2"/>
  </w:num>
  <w:num w:numId="3">
    <w:abstractNumId w:val="4"/>
  </w:num>
  <w:num w:numId="4">
    <w:abstractNumId w:val="0"/>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0AF"/>
    <w:rsid w:val="000A2CAB"/>
    <w:rsid w:val="00110687"/>
    <w:rsid w:val="002368EF"/>
    <w:rsid w:val="00370193"/>
    <w:rsid w:val="003E3E3C"/>
    <w:rsid w:val="005A37D6"/>
    <w:rsid w:val="006C307B"/>
    <w:rsid w:val="007055B9"/>
    <w:rsid w:val="008310AF"/>
    <w:rsid w:val="00BB216D"/>
    <w:rsid w:val="00BB7ED1"/>
    <w:rsid w:val="00BD3B6A"/>
    <w:rsid w:val="00E040B5"/>
    <w:rsid w:val="00E57789"/>
    <w:rsid w:val="00E9718C"/>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F0F79"/>
  <w15:docId w15:val="{0B921573-74A6-408D-B57B-00352C119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618"/>
    <w:rPr>
      <w:color w:val="00000A"/>
      <w:sz w:val="28"/>
      <w:szCs w:val="28"/>
    </w:rPr>
  </w:style>
  <w:style w:type="paragraph" w:styleId="1">
    <w:name w:val="heading 1"/>
    <w:basedOn w:val="3"/>
    <w:link w:val="10"/>
    <w:qFormat/>
    <w:rsid w:val="00353A27"/>
    <w:pPr>
      <w:numPr>
        <w:ilvl w:val="0"/>
      </w:numPr>
      <w:outlineLvl w:val="0"/>
    </w:pPr>
    <w:rPr>
      <w:sz w:val="28"/>
      <w:szCs w:val="28"/>
    </w:rPr>
  </w:style>
  <w:style w:type="paragraph" w:styleId="2">
    <w:name w:val="heading 2"/>
    <w:basedOn w:val="4"/>
    <w:link w:val="20"/>
    <w:qFormat/>
    <w:rsid w:val="00EA61A8"/>
    <w:pPr>
      <w:numPr>
        <w:ilvl w:val="0"/>
        <w:numId w:val="0"/>
      </w:numPr>
      <w:outlineLvl w:val="1"/>
    </w:pPr>
  </w:style>
  <w:style w:type="paragraph" w:styleId="3">
    <w:name w:val="heading 3"/>
    <w:basedOn w:val="a"/>
    <w:link w:val="30"/>
    <w:autoRedefine/>
    <w:qFormat/>
    <w:rsid w:val="00035E96"/>
    <w:pPr>
      <w:keepNext/>
      <w:numPr>
        <w:ilvl w:val="2"/>
        <w:numId w:val="1"/>
      </w:numPr>
      <w:spacing w:before="120" w:after="60"/>
      <w:outlineLvl w:val="2"/>
    </w:pPr>
    <w:rPr>
      <w:rFonts w:eastAsia="Calibri"/>
      <w:b/>
      <w:sz w:val="24"/>
      <w:szCs w:val="24"/>
      <w:lang w:val="x-none" w:eastAsia="x-none"/>
    </w:rPr>
  </w:style>
  <w:style w:type="paragraph" w:styleId="4">
    <w:name w:val="heading 4"/>
    <w:basedOn w:val="3"/>
    <w:link w:val="40"/>
    <w:qFormat/>
    <w:rsid w:val="006629C9"/>
    <w:pPr>
      <w:numPr>
        <w:ilvl w:val="1"/>
      </w:numPr>
      <w:outlineLvl w:val="3"/>
    </w:pPr>
    <w:rPr>
      <w:bCs/>
    </w:rPr>
  </w:style>
  <w:style w:type="paragraph" w:styleId="5">
    <w:name w:val="heading 5"/>
    <w:basedOn w:val="a"/>
    <w:link w:val="50"/>
    <w:uiPriority w:val="9"/>
    <w:qFormat/>
    <w:rsid w:val="0076353A"/>
    <w:pPr>
      <w:spacing w:before="240" w:after="60"/>
      <w:outlineLvl w:val="4"/>
    </w:pPr>
    <w:rPr>
      <w:b/>
      <w:bCs/>
      <w:i/>
      <w:iCs/>
      <w:sz w:val="26"/>
      <w:szCs w:val="26"/>
      <w:lang w:val="x-none" w:eastAsia="x-none"/>
    </w:rPr>
  </w:style>
  <w:style w:type="paragraph" w:styleId="6">
    <w:name w:val="heading 6"/>
    <w:basedOn w:val="a"/>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
    <w:link w:val="90"/>
    <w:uiPriority w:val="9"/>
    <w:qFormat/>
    <w:rsid w:val="0076353A"/>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qFormat/>
    <w:rsid w:val="00D561D9"/>
    <w:rPr>
      <w:vertAlign w:val="superscript"/>
    </w:rPr>
  </w:style>
  <w:style w:type="character" w:styleId="a4">
    <w:name w:val="page number"/>
    <w:basedOn w:val="a0"/>
    <w:qFormat/>
    <w:rsid w:val="006C2F3F"/>
  </w:style>
  <w:style w:type="character" w:customStyle="1" w:styleId="-">
    <w:name w:val="Интернет-ссылка"/>
    <w:basedOn w:val="a0"/>
    <w:uiPriority w:val="99"/>
    <w:unhideWhenUsed/>
    <w:rsid w:val="008E2AE8"/>
    <w:rPr>
      <w:color w:val="0563C1" w:themeColor="hyperlink"/>
      <w:u w:val="single"/>
    </w:rPr>
  </w:style>
  <w:style w:type="character" w:styleId="a5">
    <w:name w:val="annotation reference"/>
    <w:uiPriority w:val="99"/>
    <w:semiHidden/>
    <w:qFormat/>
    <w:rsid w:val="00B714B0"/>
    <w:rPr>
      <w:sz w:val="16"/>
      <w:szCs w:val="16"/>
    </w:rPr>
  </w:style>
  <w:style w:type="character" w:styleId="a6">
    <w:name w:val="Strong"/>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0">
    <w:name w:val="Заголовок 1 Знак"/>
    <w:link w:val="1"/>
    <w:qFormat/>
    <w:rsid w:val="00353A27"/>
    <w:rPr>
      <w:rFonts w:eastAsia="Calibri"/>
      <w:b/>
      <w:sz w:val="28"/>
      <w:szCs w:val="28"/>
      <w:lang w:val="x-none" w:eastAsia="x-none"/>
    </w:rPr>
  </w:style>
  <w:style w:type="character" w:customStyle="1" w:styleId="20">
    <w:name w:val="Заголовок 2 Знак"/>
    <w:link w:val="2"/>
    <w:qFormat/>
    <w:rsid w:val="00EA61A8"/>
    <w:rPr>
      <w:rFonts w:eastAsia="Calibri"/>
      <w:b/>
      <w:bCs/>
      <w:sz w:val="24"/>
      <w:szCs w:val="24"/>
      <w:lang w:val="x-none" w:eastAsia="x-none"/>
    </w:rPr>
  </w:style>
  <w:style w:type="character" w:customStyle="1" w:styleId="30">
    <w:name w:val="Заголовок 3 Знак"/>
    <w:link w:val="3"/>
    <w:qFormat/>
    <w:rsid w:val="00035E96"/>
    <w:rPr>
      <w:rFonts w:eastAsia="Calibri"/>
      <w:b/>
      <w:sz w:val="24"/>
      <w:szCs w:val="24"/>
      <w:lang w:val="x-none" w:eastAsia="x-none"/>
    </w:rPr>
  </w:style>
  <w:style w:type="character" w:customStyle="1" w:styleId="40">
    <w:name w:val="Заголовок 4 Знак"/>
    <w:link w:val="4"/>
    <w:qFormat/>
    <w:rsid w:val="006629C9"/>
    <w:rPr>
      <w:rFonts w:eastAsia="Calibri"/>
      <w:b/>
      <w:bCs/>
      <w:sz w:val="24"/>
      <w:szCs w:val="24"/>
      <w:lang w:val="x-none"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7">
    <w:name w:val="Название Знак"/>
    <w:link w:val="11"/>
    <w:uiPriority w:val="10"/>
    <w:qFormat/>
    <w:rsid w:val="00D22F6D"/>
    <w:rPr>
      <w:sz w:val="28"/>
    </w:rPr>
  </w:style>
  <w:style w:type="character" w:customStyle="1" w:styleId="a8">
    <w:name w:val="Подзаголовок Знак"/>
    <w:uiPriority w:val="11"/>
    <w:qFormat/>
    <w:rsid w:val="00D22F6D"/>
    <w:rPr>
      <w:rFonts w:ascii="Cambria" w:hAnsi="Cambria"/>
      <w:i/>
      <w:iCs/>
      <w:color w:val="4F81BD"/>
      <w:spacing w:val="15"/>
      <w:sz w:val="24"/>
      <w:szCs w:val="24"/>
      <w:lang w:val="x-none" w:eastAsia="x-none"/>
    </w:rPr>
  </w:style>
  <w:style w:type="character" w:styleId="a9">
    <w:name w:val="Emphasis"/>
    <w:uiPriority w:val="20"/>
    <w:qFormat/>
    <w:rsid w:val="00D22F6D"/>
    <w:rPr>
      <w:i/>
      <w:iCs/>
    </w:rPr>
  </w:style>
  <w:style w:type="character" w:customStyle="1" w:styleId="21">
    <w:name w:val="Цитата 2 Знак"/>
    <w:uiPriority w:val="29"/>
    <w:qFormat/>
    <w:rsid w:val="00D22F6D"/>
    <w:rPr>
      <w:rFonts w:ascii="Calibri" w:eastAsia="Calibri" w:hAnsi="Calibri"/>
      <w:i/>
      <w:iCs/>
      <w:color w:val="000000"/>
      <w:lang w:val="x-none" w:eastAsia="x-none"/>
    </w:rPr>
  </w:style>
  <w:style w:type="character" w:customStyle="1" w:styleId="aa">
    <w:name w:val="Выделенная цитата Знак"/>
    <w:uiPriority w:val="30"/>
    <w:qFormat/>
    <w:rsid w:val="00D22F6D"/>
    <w:rPr>
      <w:rFonts w:ascii="Calibri" w:eastAsia="Calibri" w:hAnsi="Calibri"/>
      <w:b/>
      <w:bCs/>
      <w:i/>
      <w:iCs/>
      <w:color w:val="4F81BD"/>
      <w:lang w:val="x-none" w:eastAsia="x-none"/>
    </w:rPr>
  </w:style>
  <w:style w:type="character" w:styleId="ab">
    <w:name w:val="Subtle Emphasis"/>
    <w:uiPriority w:val="19"/>
    <w:qFormat/>
    <w:rsid w:val="00D22F6D"/>
    <w:rPr>
      <w:i/>
      <w:iCs/>
      <w:color w:val="808080"/>
    </w:rPr>
  </w:style>
  <w:style w:type="character" w:styleId="ac">
    <w:name w:val="Intense Emphasis"/>
    <w:uiPriority w:val="21"/>
    <w:qFormat/>
    <w:rsid w:val="00D22F6D"/>
    <w:rPr>
      <w:b/>
      <w:bCs/>
      <w:i/>
      <w:iCs/>
      <w:color w:val="4F81BD"/>
    </w:rPr>
  </w:style>
  <w:style w:type="character" w:styleId="ad">
    <w:name w:val="Subtle Reference"/>
    <w:uiPriority w:val="31"/>
    <w:qFormat/>
    <w:rsid w:val="00D22F6D"/>
    <w:rPr>
      <w:smallCaps/>
      <w:color w:val="C0504D"/>
      <w:u w:val="single"/>
    </w:rPr>
  </w:style>
  <w:style w:type="character" w:styleId="ae">
    <w:name w:val="Intense Reference"/>
    <w:uiPriority w:val="32"/>
    <w:qFormat/>
    <w:rsid w:val="00D22F6D"/>
    <w:rPr>
      <w:b/>
      <w:bCs/>
      <w:smallCaps/>
      <w:color w:val="C0504D"/>
      <w:spacing w:val="5"/>
      <w:u w:val="single"/>
    </w:rPr>
  </w:style>
  <w:style w:type="character" w:styleId="af">
    <w:name w:val="Book Title"/>
    <w:uiPriority w:val="33"/>
    <w:qFormat/>
    <w:rsid w:val="00D22F6D"/>
    <w:rPr>
      <w:b/>
      <w:bCs/>
      <w:smallCaps/>
      <w:spacing w:val="5"/>
    </w:rPr>
  </w:style>
  <w:style w:type="character" w:customStyle="1" w:styleId="af0">
    <w:name w:val="Электронная подпись Знак"/>
    <w:uiPriority w:val="99"/>
    <w:qFormat/>
    <w:rsid w:val="00D22F6D"/>
    <w:rPr>
      <w:rFonts w:eastAsia="Calibri"/>
      <w:sz w:val="24"/>
      <w:szCs w:val="24"/>
    </w:rPr>
  </w:style>
  <w:style w:type="character" w:customStyle="1" w:styleId="110">
    <w:name w:val="Заголовок 1 Знак1"/>
    <w:qFormat/>
    <w:locked/>
    <w:rsid w:val="00D22F6D"/>
    <w:rPr>
      <w:sz w:val="28"/>
    </w:rPr>
  </w:style>
  <w:style w:type="character" w:customStyle="1" w:styleId="af1">
    <w:name w:val="Текст сноски Знак"/>
    <w:uiPriority w:val="99"/>
    <w:qFormat/>
    <w:rsid w:val="00D22F6D"/>
  </w:style>
  <w:style w:type="character" w:customStyle="1" w:styleId="af2">
    <w:name w:val="Основной текст Знак"/>
    <w:qFormat/>
    <w:rsid w:val="004459A5"/>
    <w:rPr>
      <w:sz w:val="28"/>
      <w:szCs w:val="28"/>
    </w:rPr>
  </w:style>
  <w:style w:type="character" w:customStyle="1" w:styleId="blk">
    <w:name w:val="blk"/>
    <w:qFormat/>
    <w:rsid w:val="00431ACE"/>
  </w:style>
  <w:style w:type="character" w:customStyle="1" w:styleId="af3">
    <w:name w:val="Абзац списка Знак"/>
    <w:uiPriority w:val="34"/>
    <w:qFormat/>
    <w:locked/>
    <w:rsid w:val="00310EB4"/>
    <w:rPr>
      <w:rFonts w:eastAsia="Calibri"/>
      <w:sz w:val="24"/>
      <w:szCs w:val="24"/>
    </w:rPr>
  </w:style>
  <w:style w:type="character" w:customStyle="1" w:styleId="af4">
    <w:name w:val="комментарий"/>
    <w:qFormat/>
    <w:rsid w:val="0025139E"/>
    <w:rPr>
      <w:i/>
      <w:shd w:val="clear" w:color="auto" w:fill="FFFF99"/>
    </w:rPr>
  </w:style>
  <w:style w:type="character" w:customStyle="1" w:styleId="af5">
    <w:name w:val="Подподпункт Знак"/>
    <w:qFormat/>
    <w:locked/>
    <w:rsid w:val="0025139E"/>
    <w:rPr>
      <w:sz w:val="26"/>
      <w:szCs w:val="26"/>
    </w:rPr>
  </w:style>
  <w:style w:type="character" w:customStyle="1" w:styleId="31">
    <w:name w:val="Заголовок 3 Знак1"/>
    <w:qFormat/>
    <w:rsid w:val="00B56F46"/>
    <w:rPr>
      <w:rFonts w:eastAsia="Calibri"/>
      <w:sz w:val="26"/>
      <w:szCs w:val="28"/>
      <w:lang w:eastAsia="en-US"/>
    </w:rPr>
  </w:style>
  <w:style w:type="character" w:customStyle="1" w:styleId="af6">
    <w:name w:val="Верхний колонтитул Знак"/>
    <w:uiPriority w:val="99"/>
    <w:qFormat/>
    <w:rsid w:val="002F31AF"/>
    <w:rPr>
      <w:sz w:val="24"/>
      <w:szCs w:val="24"/>
    </w:rPr>
  </w:style>
  <w:style w:type="character" w:customStyle="1" w:styleId="af7">
    <w:name w:val="Текст примечания Знак"/>
    <w:semiHidden/>
    <w:qFormat/>
    <w:rsid w:val="00DC0F7D"/>
  </w:style>
  <w:style w:type="character" w:customStyle="1" w:styleId="af8">
    <w:name w:val="Текст концевой сноски Знак"/>
    <w:basedOn w:val="a0"/>
    <w:qFormat/>
    <w:rsid w:val="003879D4"/>
  </w:style>
  <w:style w:type="character" w:styleId="af9">
    <w:name w:val="endnote reference"/>
    <w:basedOn w:val="a0"/>
    <w:qFormat/>
    <w:rsid w:val="003879D4"/>
    <w:rPr>
      <w:vertAlign w:val="superscript"/>
    </w:rPr>
  </w:style>
  <w:style w:type="character" w:customStyle="1" w:styleId="22">
    <w:name w:val="Пункт2 Знак"/>
    <w:qFormat/>
    <w:rsid w:val="00DE52BC"/>
    <w:rPr>
      <w:b/>
      <w:sz w:val="28"/>
    </w:rPr>
  </w:style>
  <w:style w:type="character" w:customStyle="1" w:styleId="11">
    <w:name w:val="УРОВЕНЬ_1. Знак"/>
    <w:link w:val="a7"/>
    <w:qFormat/>
    <w:rsid w:val="004A17AE"/>
    <w:rPr>
      <w:rFonts w:eastAsia="Calibri"/>
      <w:caps/>
      <w:sz w:val="28"/>
      <w:szCs w:val="28"/>
      <w:lang w:eastAsia="en-US"/>
    </w:rPr>
  </w:style>
  <w:style w:type="character" w:customStyle="1" w:styleId="12">
    <w:name w:val="Неразрешенное упоминание1"/>
    <w:basedOn w:val="a0"/>
    <w:uiPriority w:val="99"/>
    <w:semiHidden/>
    <w:unhideWhenUsed/>
    <w:qFormat/>
    <w:rsid w:val="00C36F30"/>
    <w:rPr>
      <w:color w:val="605E5C"/>
      <w:shd w:val="clear" w:color="auto" w:fill="E1DFDD"/>
    </w:rPr>
  </w:style>
  <w:style w:type="character" w:customStyle="1" w:styleId="32">
    <w:name w:val="Оглавление 3 Знак"/>
    <w:link w:val="33"/>
    <w:qFormat/>
    <w:rsid w:val="00C36F30"/>
    <w:rPr>
      <w:sz w:val="16"/>
      <w:szCs w:val="16"/>
    </w:rPr>
  </w:style>
  <w:style w:type="character" w:customStyle="1" w:styleId="d9fyld">
    <w:name w:val="d9fyld"/>
    <w:basedOn w:val="a0"/>
    <w:qFormat/>
    <w:rsid w:val="00630F30"/>
  </w:style>
  <w:style w:type="character" w:customStyle="1" w:styleId="ListLabel1">
    <w:name w:val="ListLabel 1"/>
    <w:qFormat/>
    <w:rPr>
      <w:rFonts w:eastAsia="Times New Roman" w:cs="Times New Roman"/>
    </w:rPr>
  </w:style>
  <w:style w:type="character" w:customStyle="1" w:styleId="ListLabel2">
    <w:name w:val="ListLabel 2"/>
    <w:qFormat/>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style>
  <w:style w:type="character" w:customStyle="1" w:styleId="ListLabel3">
    <w:name w:val="ListLabel 3"/>
    <w:qFormat/>
    <w:rPr>
      <w:b/>
      <w:bCs/>
      <w:i w:val="0"/>
      <w:iCs/>
      <w:sz w:val="24"/>
      <w:szCs w:val="24"/>
    </w:rPr>
  </w:style>
  <w:style w:type="character" w:customStyle="1" w:styleId="ListLabel4">
    <w:name w:val="ListLabel 4"/>
    <w:qFormat/>
    <w:rPr>
      <w:sz w:val="28"/>
    </w:rPr>
  </w:style>
  <w:style w:type="character" w:customStyle="1" w:styleId="ListLabel5">
    <w:name w:val="ListLabel 5"/>
    <w:qFormat/>
    <w:rPr>
      <w:rFonts w:cs="Times New Roman"/>
    </w:rPr>
  </w:style>
  <w:style w:type="character" w:customStyle="1" w:styleId="ListLabel6">
    <w:name w:val="ListLabel 6"/>
    <w:qFormat/>
    <w:rPr>
      <w:b/>
      <w:bCs w:val="0"/>
      <w:sz w:val="24"/>
      <w:szCs w:val="24"/>
    </w:rPr>
  </w:style>
  <w:style w:type="character" w:customStyle="1" w:styleId="ListLabel7">
    <w:name w:val="ListLabel 7"/>
    <w:qFormat/>
    <w:rPr>
      <w:b w:val="0"/>
      <w:bCs/>
      <w:sz w:val="24"/>
      <w:szCs w:val="24"/>
    </w:rPr>
  </w:style>
  <w:style w:type="character" w:customStyle="1" w:styleId="ListLabel8">
    <w:name w:val="ListLabel 8"/>
    <w:qFormat/>
    <w:rPr>
      <w:sz w:val="22"/>
      <w:szCs w:val="22"/>
    </w:rPr>
  </w:style>
  <w:style w:type="character" w:customStyle="1" w:styleId="ListLabel9">
    <w:name w:val="ListLabel 9"/>
    <w:qFormat/>
    <w:rPr>
      <w:sz w:val="22"/>
      <w:szCs w:val="22"/>
    </w:rPr>
  </w:style>
  <w:style w:type="character" w:customStyle="1" w:styleId="ListLabel10">
    <w:name w:val="ListLabel 10"/>
    <w:qFormat/>
    <w:rPr>
      <w:sz w:val="16"/>
      <w:szCs w:val="16"/>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b/>
      <w:bCs w:val="0"/>
      <w:sz w:val="24"/>
      <w:szCs w:val="24"/>
    </w:rPr>
  </w:style>
  <w:style w:type="character" w:customStyle="1" w:styleId="ListLabel27">
    <w:name w:val="ListLabel 27"/>
    <w:qFormat/>
    <w:rPr>
      <w:b w:val="0"/>
      <w:bCs/>
      <w:sz w:val="24"/>
      <w:szCs w:val="24"/>
    </w:rPr>
  </w:style>
  <w:style w:type="character" w:customStyle="1" w:styleId="ListLabel28">
    <w:name w:val="ListLabel 28"/>
    <w:qFormat/>
    <w:rPr>
      <w:sz w:val="22"/>
      <w:szCs w:val="22"/>
    </w:rPr>
  </w:style>
  <w:style w:type="character" w:customStyle="1" w:styleId="ListLabel29">
    <w:name w:val="ListLabel 29"/>
    <w:qFormat/>
    <w:rPr>
      <w:b w:val="0"/>
    </w:rPr>
  </w:style>
  <w:style w:type="character" w:customStyle="1" w:styleId="afa">
    <w:name w:val="Ссылка указателя"/>
    <w:qFormat/>
  </w:style>
  <w:style w:type="character" w:customStyle="1" w:styleId="UnresolvedMention">
    <w:name w:val="Unresolved Mention"/>
    <w:basedOn w:val="a0"/>
    <w:uiPriority w:val="99"/>
    <w:semiHidden/>
    <w:unhideWhenUsed/>
    <w:qFormat/>
    <w:rsid w:val="008E2AE8"/>
    <w:rPr>
      <w:color w:val="605E5C"/>
      <w:shd w:val="clear" w:color="auto" w:fill="E1DFDD"/>
    </w:rPr>
  </w:style>
  <w:style w:type="character" w:customStyle="1" w:styleId="ListLabel30">
    <w:name w:val="ListLabel 30"/>
    <w:qFormat/>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style>
  <w:style w:type="character" w:customStyle="1" w:styleId="ListLabel31">
    <w:name w:val="ListLabel 31"/>
    <w:qFormat/>
    <w:rPr>
      <w:b/>
      <w:bCs/>
      <w:i w:val="0"/>
      <w:iCs/>
      <w:sz w:val="24"/>
      <w:szCs w:val="24"/>
    </w:rPr>
  </w:style>
  <w:style w:type="character" w:customStyle="1" w:styleId="ListLabel32">
    <w:name w:val="ListLabel 32"/>
    <w:qFormat/>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style>
  <w:style w:type="character" w:customStyle="1" w:styleId="ListLabel33">
    <w:name w:val="ListLabel 33"/>
    <w:qFormat/>
    <w:rPr>
      <w:b/>
      <w:bCs/>
      <w:i w:val="0"/>
      <w:iCs/>
      <w:sz w:val="24"/>
      <w:szCs w:val="24"/>
    </w:rPr>
  </w:style>
  <w:style w:type="character" w:customStyle="1" w:styleId="ListLabel34">
    <w:name w:val="ListLabel 34"/>
    <w:qFormat/>
    <w:rPr>
      <w:sz w:val="22"/>
      <w:szCs w:val="22"/>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sz w:val="24"/>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Times New Roman"/>
      <w:b/>
      <w:bCs w:val="0"/>
      <w:i w:val="0"/>
      <w:iCs w:val="0"/>
      <w:caps w:val="0"/>
      <w:smallCaps w:val="0"/>
      <w:strike w:val="0"/>
      <w:dstrike w:val="0"/>
      <w:vanish w:val="0"/>
      <w:color w:val="000000"/>
      <w:spacing w:val="0"/>
      <w:position w:val="0"/>
      <w:sz w:val="24"/>
      <w:szCs w:val="28"/>
      <w:u w:val="none"/>
      <w:effect w:val="none"/>
      <w:vertAlign w:val="baseline"/>
      <w:em w:val="none"/>
    </w:rPr>
  </w:style>
  <w:style w:type="character" w:customStyle="1" w:styleId="ListLabel54">
    <w:name w:val="ListLabel 54"/>
    <w:qFormat/>
    <w:rPr>
      <w:b w:val="0"/>
      <w:bCs/>
      <w:i w:val="0"/>
      <w:iCs/>
      <w:sz w:val="24"/>
      <w:szCs w:val="24"/>
    </w:rPr>
  </w:style>
  <w:style w:type="character" w:customStyle="1" w:styleId="ListLabel55">
    <w:name w:val="ListLabel 55"/>
    <w:qFormat/>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style>
  <w:style w:type="character" w:customStyle="1" w:styleId="ListLabel56">
    <w:name w:val="ListLabel 56"/>
    <w:qFormat/>
    <w:rPr>
      <w:b/>
      <w:bCs/>
      <w:i w:val="0"/>
      <w:iCs/>
      <w:sz w:val="24"/>
      <w:szCs w:val="24"/>
    </w:rPr>
  </w:style>
  <w:style w:type="character" w:customStyle="1" w:styleId="ListLabel57">
    <w:name w:val="ListLabel 57"/>
    <w:qFormat/>
    <w:rPr>
      <w:sz w:val="22"/>
      <w:szCs w:val="22"/>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sz w:val="24"/>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Times New Roman"/>
      <w:b/>
      <w:bCs w:val="0"/>
      <w:i w:val="0"/>
      <w:iCs w:val="0"/>
      <w:caps w:val="0"/>
      <w:smallCaps w:val="0"/>
      <w:strike w:val="0"/>
      <w:dstrike w:val="0"/>
      <w:vanish w:val="0"/>
      <w:color w:val="000000"/>
      <w:spacing w:val="0"/>
      <w:position w:val="0"/>
      <w:sz w:val="24"/>
      <w:szCs w:val="28"/>
      <w:u w:val="none"/>
      <w:effect w:val="none"/>
      <w:vertAlign w:val="baseline"/>
      <w:em w:val="none"/>
    </w:rPr>
  </w:style>
  <w:style w:type="character" w:customStyle="1" w:styleId="ListLabel77">
    <w:name w:val="ListLabel 77"/>
    <w:qFormat/>
    <w:rPr>
      <w:b w:val="0"/>
      <w:bCs/>
      <w:i w:val="0"/>
      <w:iCs/>
      <w:sz w:val="24"/>
      <w:szCs w:val="24"/>
    </w:rPr>
  </w:style>
  <w:style w:type="character" w:customStyle="1" w:styleId="ListLabel78">
    <w:name w:val="ListLabel 78"/>
    <w:qFormat/>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style>
  <w:style w:type="character" w:customStyle="1" w:styleId="ListLabel79">
    <w:name w:val="ListLabel 79"/>
    <w:qFormat/>
    <w:rPr>
      <w:b/>
      <w:bCs/>
      <w:i w:val="0"/>
      <w:iCs/>
      <w:sz w:val="24"/>
      <w:szCs w:val="24"/>
    </w:rPr>
  </w:style>
  <w:style w:type="character" w:customStyle="1" w:styleId="ListLabel80">
    <w:name w:val="ListLabel 80"/>
    <w:qFormat/>
    <w:rPr>
      <w:sz w:val="22"/>
      <w:szCs w:val="22"/>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sz w:val="24"/>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afb">
    <w:name w:val="Маркеры списка"/>
    <w:qFormat/>
    <w:rPr>
      <w:rFonts w:ascii="OpenSymbol" w:eastAsia="OpenSymbol" w:hAnsi="OpenSymbol" w:cs="OpenSymbol"/>
    </w:rPr>
  </w:style>
  <w:style w:type="character" w:customStyle="1" w:styleId="ListLabel99">
    <w:name w:val="ListLabel 99"/>
    <w:qFormat/>
    <w:rPr>
      <w:rFonts w:cs="Times New Roman"/>
      <w:b/>
      <w:bCs w:val="0"/>
      <w:i w:val="0"/>
      <w:iCs w:val="0"/>
      <w:caps w:val="0"/>
      <w:smallCaps w:val="0"/>
      <w:strike w:val="0"/>
      <w:dstrike w:val="0"/>
      <w:vanish w:val="0"/>
      <w:color w:val="000000"/>
      <w:spacing w:val="0"/>
      <w:position w:val="0"/>
      <w:sz w:val="24"/>
      <w:szCs w:val="28"/>
      <w:u w:val="none"/>
      <w:effect w:val="none"/>
      <w:vertAlign w:val="baseline"/>
      <w:em w:val="none"/>
    </w:rPr>
  </w:style>
  <w:style w:type="character" w:customStyle="1" w:styleId="ListLabel100">
    <w:name w:val="ListLabel 100"/>
    <w:qFormat/>
    <w:rPr>
      <w:b w:val="0"/>
      <w:bCs/>
      <w:i w:val="0"/>
      <w:iCs/>
      <w:sz w:val="24"/>
      <w:szCs w:val="24"/>
    </w:rPr>
  </w:style>
  <w:style w:type="character" w:customStyle="1" w:styleId="ListLabel101">
    <w:name w:val="ListLabel 101"/>
    <w:qFormat/>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style>
  <w:style w:type="character" w:customStyle="1" w:styleId="ListLabel102">
    <w:name w:val="ListLabel 102"/>
    <w:qFormat/>
    <w:rPr>
      <w:b/>
      <w:bCs/>
      <w:i w:val="0"/>
      <w:iCs/>
      <w:sz w:val="24"/>
      <w:szCs w:val="24"/>
    </w:rPr>
  </w:style>
  <w:style w:type="character" w:customStyle="1" w:styleId="ListLabel103">
    <w:name w:val="ListLabel 103"/>
    <w:qFormat/>
    <w:rPr>
      <w:sz w:val="22"/>
      <w:szCs w:val="22"/>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sz w:val="24"/>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Times New Roman"/>
      <w:b/>
      <w:bCs w:val="0"/>
      <w:i w:val="0"/>
      <w:iCs w:val="0"/>
      <w:caps w:val="0"/>
      <w:smallCaps w:val="0"/>
      <w:strike w:val="0"/>
      <w:dstrike w:val="0"/>
      <w:vanish w:val="0"/>
      <w:color w:val="000000"/>
      <w:spacing w:val="0"/>
      <w:position w:val="0"/>
      <w:sz w:val="24"/>
      <w:szCs w:val="28"/>
      <w:u w:val="none"/>
      <w:effect w:val="none"/>
      <w:vertAlign w:val="baseline"/>
      <w:em w:val="none"/>
    </w:rPr>
  </w:style>
  <w:style w:type="character" w:customStyle="1" w:styleId="ListLabel123">
    <w:name w:val="ListLabel 123"/>
    <w:qFormat/>
    <w:rPr>
      <w:b w:val="0"/>
      <w:bCs/>
      <w:i w:val="0"/>
      <w:iCs/>
      <w:sz w:val="24"/>
      <w:szCs w:val="24"/>
    </w:rPr>
  </w:style>
  <w:style w:type="character" w:customStyle="1" w:styleId="ListLabel124">
    <w:name w:val="ListLabel 124"/>
    <w:qFormat/>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style>
  <w:style w:type="character" w:customStyle="1" w:styleId="ListLabel125">
    <w:name w:val="ListLabel 125"/>
    <w:qFormat/>
    <w:rPr>
      <w:b/>
      <w:bCs/>
      <w:i w:val="0"/>
      <w:iCs/>
      <w:sz w:val="24"/>
      <w:szCs w:val="24"/>
    </w:rPr>
  </w:style>
  <w:style w:type="character" w:customStyle="1" w:styleId="ListLabel126">
    <w:name w:val="ListLabel 126"/>
    <w:qFormat/>
    <w:rPr>
      <w:sz w:val="22"/>
      <w:szCs w:val="22"/>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sz w:val="24"/>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Times New Roman"/>
      <w:b/>
      <w:bCs w:val="0"/>
      <w:i w:val="0"/>
      <w:iCs w:val="0"/>
      <w:caps w:val="0"/>
      <w:smallCaps w:val="0"/>
      <w:strike w:val="0"/>
      <w:dstrike w:val="0"/>
      <w:vanish w:val="0"/>
      <w:color w:val="000000"/>
      <w:spacing w:val="0"/>
      <w:position w:val="0"/>
      <w:sz w:val="24"/>
      <w:szCs w:val="28"/>
      <w:u w:val="none"/>
      <w:effect w:val="none"/>
      <w:vertAlign w:val="baseline"/>
      <w:em w:val="none"/>
    </w:rPr>
  </w:style>
  <w:style w:type="character" w:customStyle="1" w:styleId="ListLabel146">
    <w:name w:val="ListLabel 146"/>
    <w:qFormat/>
    <w:rPr>
      <w:b w:val="0"/>
      <w:bCs/>
      <w:i w:val="0"/>
      <w:iCs/>
      <w:sz w:val="24"/>
      <w:szCs w:val="24"/>
    </w:rPr>
  </w:style>
  <w:style w:type="character" w:customStyle="1" w:styleId="ListLabel147">
    <w:name w:val="ListLabel 147"/>
    <w:qFormat/>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style>
  <w:style w:type="character" w:customStyle="1" w:styleId="ListLabel148">
    <w:name w:val="ListLabel 148"/>
    <w:qFormat/>
    <w:rPr>
      <w:b/>
      <w:bCs/>
      <w:i w:val="0"/>
      <w:iCs/>
      <w:sz w:val="24"/>
      <w:szCs w:val="24"/>
    </w:rPr>
  </w:style>
  <w:style w:type="character" w:customStyle="1" w:styleId="ListLabel149">
    <w:name w:val="ListLabel 149"/>
    <w:qFormat/>
    <w:rPr>
      <w:sz w:val="22"/>
      <w:szCs w:val="22"/>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sz w:val="24"/>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Times New Roman"/>
      <w:b/>
      <w:bCs w:val="0"/>
      <w:i w:val="0"/>
      <w:iCs w:val="0"/>
      <w:caps w:val="0"/>
      <w:smallCaps w:val="0"/>
      <w:strike w:val="0"/>
      <w:dstrike w:val="0"/>
      <w:vanish w:val="0"/>
      <w:color w:val="000000"/>
      <w:spacing w:val="0"/>
      <w:position w:val="0"/>
      <w:sz w:val="24"/>
      <w:szCs w:val="28"/>
      <w:u w:val="none"/>
      <w:effect w:val="none"/>
      <w:vertAlign w:val="baseline"/>
      <w:em w:val="none"/>
    </w:rPr>
  </w:style>
  <w:style w:type="character" w:customStyle="1" w:styleId="ListLabel169">
    <w:name w:val="ListLabel 169"/>
    <w:qFormat/>
    <w:rPr>
      <w:b w:val="0"/>
      <w:bCs/>
      <w:i w:val="0"/>
      <w:iCs/>
      <w:sz w:val="24"/>
      <w:szCs w:val="24"/>
    </w:rPr>
  </w:style>
  <w:style w:type="character" w:customStyle="1" w:styleId="ListLabel170">
    <w:name w:val="ListLabel 170"/>
    <w:qFormat/>
    <w:rPr>
      <w:rFonts w:cs="Times New Roman"/>
      <w:b/>
      <w:bCs w:val="0"/>
      <w:i w:val="0"/>
      <w:iCs w:val="0"/>
      <w:caps w:val="0"/>
      <w:smallCaps w:val="0"/>
      <w:strike w:val="0"/>
      <w:dstrike w:val="0"/>
      <w:vanish w:val="0"/>
      <w:color w:val="000000"/>
      <w:spacing w:val="0"/>
      <w:position w:val="0"/>
      <w:sz w:val="28"/>
      <w:szCs w:val="28"/>
      <w:u w:val="none"/>
      <w:effect w:val="none"/>
      <w:vertAlign w:val="baseline"/>
      <w:em w:val="none"/>
    </w:rPr>
  </w:style>
  <w:style w:type="character" w:customStyle="1" w:styleId="ListLabel171">
    <w:name w:val="ListLabel 171"/>
    <w:qFormat/>
    <w:rPr>
      <w:b/>
      <w:bCs/>
      <w:i w:val="0"/>
      <w:iCs/>
      <w:sz w:val="24"/>
      <w:szCs w:val="24"/>
    </w:rPr>
  </w:style>
  <w:style w:type="character" w:customStyle="1" w:styleId="ListLabel172">
    <w:name w:val="ListLabel 172"/>
    <w:qFormat/>
    <w:rPr>
      <w:sz w:val="22"/>
      <w:szCs w:val="22"/>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sz w:val="24"/>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paragraph" w:styleId="afc">
    <w:name w:val="Title"/>
    <w:basedOn w:val="a"/>
    <w:next w:val="afd"/>
    <w:qFormat/>
    <w:pPr>
      <w:keepNext/>
      <w:spacing w:before="240" w:after="120"/>
    </w:pPr>
    <w:rPr>
      <w:rFonts w:ascii="Liberation Sans" w:eastAsia="WenQuanYi Zen Hei Sharp" w:hAnsi="Liberation Sans" w:cs="Lohit Devanagari"/>
    </w:rPr>
  </w:style>
  <w:style w:type="paragraph" w:styleId="afd">
    <w:name w:val="Body Text"/>
    <w:basedOn w:val="a"/>
    <w:rsid w:val="0076353A"/>
    <w:pPr>
      <w:spacing w:after="120"/>
    </w:pPr>
  </w:style>
  <w:style w:type="paragraph" w:styleId="afe">
    <w:name w:val="List"/>
    <w:basedOn w:val="afd"/>
    <w:rPr>
      <w:rFonts w:cs="Lohit Devanagari"/>
    </w:rPr>
  </w:style>
  <w:style w:type="paragraph" w:styleId="aff">
    <w:name w:val="caption"/>
    <w:basedOn w:val="a"/>
    <w:uiPriority w:val="35"/>
    <w:qFormat/>
    <w:rsid w:val="00D22F6D"/>
    <w:rPr>
      <w:rFonts w:eastAsia="Calibri"/>
      <w:b/>
      <w:bCs/>
      <w:color w:val="4F81BD"/>
      <w:sz w:val="18"/>
      <w:szCs w:val="18"/>
    </w:rPr>
  </w:style>
  <w:style w:type="paragraph" w:styleId="aff0">
    <w:name w:val="index heading"/>
    <w:basedOn w:val="a"/>
    <w:qFormat/>
    <w:pPr>
      <w:suppressLineNumbers/>
    </w:pPr>
    <w:rPr>
      <w:rFonts w:cs="Lohit Devanagari"/>
    </w:rPr>
  </w:style>
  <w:style w:type="paragraph" w:customStyle="1" w:styleId="aff1">
    <w:name w:val="Название раздела инструкции"/>
    <w:basedOn w:val="a"/>
    <w:autoRedefine/>
    <w:qFormat/>
    <w:rsid w:val="00275328"/>
    <w:pPr>
      <w:jc w:val="center"/>
    </w:pPr>
    <w:rPr>
      <w:b/>
    </w:rPr>
  </w:style>
  <w:style w:type="paragraph" w:customStyle="1" w:styleId="aff2">
    <w:name w:val="Раздел положения"/>
    <w:basedOn w:val="a"/>
    <w:autoRedefine/>
    <w:qFormat/>
    <w:rsid w:val="007475EE"/>
    <w:pPr>
      <w:spacing w:before="80" w:after="80"/>
      <w:jc w:val="center"/>
    </w:pPr>
    <w:rPr>
      <w:b/>
      <w:sz w:val="32"/>
      <w:szCs w:val="32"/>
    </w:rPr>
  </w:style>
  <w:style w:type="paragraph" w:customStyle="1" w:styleId="aff3">
    <w:name w:val="Подраздел раздела положения"/>
    <w:basedOn w:val="a"/>
    <w:autoRedefine/>
    <w:qFormat/>
    <w:rsid w:val="007475EE"/>
    <w:pPr>
      <w:spacing w:before="80" w:after="80"/>
      <w:jc w:val="both"/>
    </w:pPr>
  </w:style>
  <w:style w:type="paragraph" w:styleId="aff4">
    <w:name w:val="footnote text"/>
    <w:basedOn w:val="a"/>
    <w:uiPriority w:val="99"/>
    <w:qFormat/>
    <w:rsid w:val="00D561D9"/>
    <w:rPr>
      <w:sz w:val="20"/>
      <w:szCs w:val="20"/>
    </w:rPr>
  </w:style>
  <w:style w:type="paragraph" w:customStyle="1" w:styleId="13">
    <w:name w:val="Шапка 1"/>
    <w:basedOn w:val="a"/>
    <w:link w:val="aff5"/>
    <w:qFormat/>
    <w:rsid w:val="00D561D9"/>
    <w:pPr>
      <w:pBdr>
        <w:bottom w:val="thickThinSmallGap" w:sz="24" w:space="1" w:color="00000A"/>
      </w:pBdr>
      <w:spacing w:after="240"/>
      <w:jc w:val="center"/>
    </w:pPr>
    <w:rPr>
      <w:sz w:val="22"/>
      <w:szCs w:val="22"/>
    </w:rPr>
  </w:style>
  <w:style w:type="paragraph" w:customStyle="1" w:styleId="210">
    <w:name w:val="Заголовок 2 Знак1"/>
    <w:basedOn w:val="a"/>
    <w:qFormat/>
    <w:rsid w:val="00D561D9"/>
    <w:pPr>
      <w:pBdr>
        <w:bottom w:val="thickThinSmallGap" w:sz="24" w:space="1" w:color="00000A"/>
      </w:pBdr>
      <w:spacing w:after="120"/>
      <w:jc w:val="center"/>
    </w:pPr>
    <w:rPr>
      <w:b/>
      <w:sz w:val="22"/>
      <w:szCs w:val="22"/>
    </w:rPr>
  </w:style>
  <w:style w:type="paragraph" w:customStyle="1" w:styleId="33">
    <w:name w:val="Шапка 3"/>
    <w:basedOn w:val="a"/>
    <w:link w:val="32"/>
    <w:qFormat/>
    <w:rsid w:val="00D561D9"/>
    <w:pPr>
      <w:pBdr>
        <w:bottom w:val="thickThinSmallGap" w:sz="24" w:space="1" w:color="00000A"/>
      </w:pBdr>
      <w:spacing w:before="240" w:after="360"/>
      <w:jc w:val="center"/>
    </w:pPr>
    <w:rPr>
      <w:b/>
      <w:sz w:val="24"/>
      <w:szCs w:val="24"/>
    </w:rPr>
  </w:style>
  <w:style w:type="paragraph" w:customStyle="1" w:styleId="14">
    <w:name w:val="Название1"/>
    <w:basedOn w:val="a"/>
    <w:uiPriority w:val="10"/>
    <w:qFormat/>
    <w:rsid w:val="00BD4014"/>
    <w:pPr>
      <w:jc w:val="center"/>
    </w:pPr>
    <w:rPr>
      <w:szCs w:val="20"/>
      <w:lang w:val="x-none" w:eastAsia="x-none"/>
    </w:rPr>
  </w:style>
  <w:style w:type="paragraph" w:styleId="aff6">
    <w:name w:val="header"/>
    <w:basedOn w:val="a"/>
    <w:rsid w:val="0076353A"/>
    <w:pPr>
      <w:tabs>
        <w:tab w:val="center" w:pos="4677"/>
        <w:tab w:val="right" w:pos="9355"/>
      </w:tabs>
    </w:pPr>
    <w:rPr>
      <w:sz w:val="24"/>
      <w:szCs w:val="24"/>
    </w:rPr>
  </w:style>
  <w:style w:type="paragraph" w:styleId="aff7">
    <w:name w:val="Body Text Indent"/>
    <w:basedOn w:val="a"/>
    <w:rsid w:val="0076353A"/>
    <w:pPr>
      <w:ind w:left="360"/>
    </w:pPr>
    <w:rPr>
      <w:sz w:val="24"/>
      <w:szCs w:val="24"/>
    </w:rPr>
  </w:style>
  <w:style w:type="paragraph" w:styleId="aff8">
    <w:name w:val="footer"/>
    <w:basedOn w:val="a"/>
    <w:rsid w:val="0076353A"/>
    <w:pPr>
      <w:tabs>
        <w:tab w:val="center" w:pos="4677"/>
        <w:tab w:val="right" w:pos="9355"/>
      </w:tabs>
    </w:pPr>
  </w:style>
  <w:style w:type="paragraph" w:styleId="23">
    <w:name w:val="Body Text Indent 2"/>
    <w:basedOn w:val="a"/>
    <w:qFormat/>
    <w:rsid w:val="0076353A"/>
    <w:pPr>
      <w:spacing w:after="120" w:line="480" w:lineRule="auto"/>
      <w:ind w:left="283"/>
    </w:pPr>
  </w:style>
  <w:style w:type="paragraph" w:styleId="34">
    <w:name w:val="Body Text 3"/>
    <w:basedOn w:val="a"/>
    <w:qFormat/>
    <w:rsid w:val="0076353A"/>
    <w:pPr>
      <w:spacing w:after="120"/>
    </w:pPr>
    <w:rPr>
      <w:sz w:val="16"/>
      <w:szCs w:val="16"/>
    </w:rPr>
  </w:style>
  <w:style w:type="paragraph" w:styleId="35">
    <w:name w:val="Body Text Indent 3"/>
    <w:basedOn w:val="a"/>
    <w:link w:val="310"/>
    <w:qFormat/>
    <w:rsid w:val="0076353A"/>
    <w:pPr>
      <w:spacing w:after="120"/>
      <w:ind w:left="283"/>
    </w:pPr>
    <w:rPr>
      <w:sz w:val="16"/>
      <w:szCs w:val="16"/>
    </w:rPr>
  </w:style>
  <w:style w:type="paragraph" w:styleId="24">
    <w:name w:val="Body Text 2"/>
    <w:basedOn w:val="a"/>
    <w:qFormat/>
    <w:rsid w:val="0076353A"/>
    <w:pPr>
      <w:spacing w:after="120" w:line="480" w:lineRule="auto"/>
    </w:pPr>
  </w:style>
  <w:style w:type="paragraph" w:styleId="aff9">
    <w:name w:val="Block Text"/>
    <w:basedOn w:val="a"/>
    <w:qFormat/>
    <w:rsid w:val="0076353A"/>
    <w:pPr>
      <w:ind w:left="-567" w:right="-766"/>
      <w:jc w:val="center"/>
    </w:pPr>
    <w:rPr>
      <w:b/>
      <w:bCs/>
      <w:sz w:val="24"/>
      <w:szCs w:val="20"/>
    </w:rPr>
  </w:style>
  <w:style w:type="paragraph" w:customStyle="1" w:styleId="aff5">
    <w:name w:val="Подпункт"/>
    <w:basedOn w:val="a"/>
    <w:link w:val="13"/>
    <w:qFormat/>
    <w:rsid w:val="0076353A"/>
    <w:pPr>
      <w:tabs>
        <w:tab w:val="left" w:pos="1134"/>
      </w:tabs>
      <w:snapToGrid w:val="0"/>
      <w:spacing w:line="360" w:lineRule="auto"/>
      <w:ind w:left="1134" w:hanging="1134"/>
      <w:jc w:val="both"/>
    </w:pPr>
    <w:rPr>
      <w:szCs w:val="20"/>
      <w:lang w:val="x-none" w:eastAsia="x-none"/>
    </w:rPr>
  </w:style>
  <w:style w:type="paragraph" w:customStyle="1" w:styleId="25">
    <w:name w:val="Пункт2"/>
    <w:basedOn w:val="a"/>
    <w:link w:val="26"/>
    <w:qFormat/>
    <w:rsid w:val="0076353A"/>
    <w:pPr>
      <w:keepNext/>
      <w:tabs>
        <w:tab w:val="left" w:pos="1134"/>
      </w:tabs>
      <w:suppressAutoHyphens/>
      <w:snapToGrid w:val="0"/>
      <w:spacing w:before="240" w:after="120"/>
      <w:ind w:left="1134" w:hanging="1134"/>
      <w:outlineLvl w:val="2"/>
    </w:pPr>
    <w:rPr>
      <w:b/>
      <w:szCs w:val="20"/>
    </w:rPr>
  </w:style>
  <w:style w:type="paragraph" w:styleId="15">
    <w:name w:val="toc 1"/>
    <w:basedOn w:val="a"/>
    <w:autoRedefine/>
    <w:uiPriority w:val="39"/>
    <w:rsid w:val="008870D9"/>
    <w:pPr>
      <w:tabs>
        <w:tab w:val="right" w:leader="dot" w:pos="9911"/>
      </w:tabs>
    </w:pPr>
    <w:rPr>
      <w:rFonts w:cs="Calibri Light (Заголовки)"/>
      <w:b/>
      <w:bCs/>
      <w:sz w:val="24"/>
      <w:szCs w:val="24"/>
    </w:rPr>
  </w:style>
  <w:style w:type="paragraph" w:styleId="36">
    <w:name w:val="toc 3"/>
    <w:basedOn w:val="a"/>
    <w:autoRedefine/>
    <w:uiPriority w:val="39"/>
    <w:rsid w:val="00C01756"/>
    <w:pPr>
      <w:ind w:left="280"/>
    </w:pPr>
    <w:rPr>
      <w:rFonts w:cstheme="minorHAnsi"/>
      <w:sz w:val="20"/>
      <w:szCs w:val="20"/>
    </w:rPr>
  </w:style>
  <w:style w:type="paragraph" w:customStyle="1" w:styleId="affa">
    <w:name w:val="Раздел регламента"/>
    <w:basedOn w:val="a"/>
    <w:qFormat/>
    <w:rsid w:val="00E228FA"/>
  </w:style>
  <w:style w:type="paragraph" w:customStyle="1" w:styleId="affb">
    <w:name w:val="Приложение к регламенту"/>
    <w:basedOn w:val="a"/>
    <w:qFormat/>
    <w:rsid w:val="00E228FA"/>
    <w:pPr>
      <w:jc w:val="right"/>
    </w:pPr>
  </w:style>
  <w:style w:type="paragraph" w:styleId="27">
    <w:name w:val="toc 2"/>
    <w:basedOn w:val="a"/>
    <w:autoRedefine/>
    <w:uiPriority w:val="39"/>
    <w:rsid w:val="00C01756"/>
    <w:pPr>
      <w:spacing w:before="240"/>
    </w:pPr>
    <w:rPr>
      <w:rFonts w:cstheme="minorHAnsi"/>
      <w:b/>
      <w:bCs/>
      <w:sz w:val="20"/>
      <w:szCs w:val="20"/>
    </w:rPr>
  </w:style>
  <w:style w:type="paragraph" w:styleId="affc">
    <w:name w:val="Balloon Text"/>
    <w:basedOn w:val="a"/>
    <w:semiHidden/>
    <w:qFormat/>
    <w:rsid w:val="00197C91"/>
    <w:rPr>
      <w:rFonts w:ascii="Tahoma" w:hAnsi="Tahoma" w:cs="Tahoma"/>
      <w:sz w:val="16"/>
      <w:szCs w:val="16"/>
    </w:rPr>
  </w:style>
  <w:style w:type="paragraph" w:styleId="affd">
    <w:name w:val="annotation text"/>
    <w:basedOn w:val="a"/>
    <w:semiHidden/>
    <w:qFormat/>
    <w:rsid w:val="00B714B0"/>
    <w:rPr>
      <w:sz w:val="20"/>
      <w:szCs w:val="20"/>
    </w:rPr>
  </w:style>
  <w:style w:type="paragraph" w:styleId="affe">
    <w:name w:val="annotation subject"/>
    <w:basedOn w:val="affd"/>
    <w:semiHidden/>
    <w:qFormat/>
    <w:rsid w:val="00B714B0"/>
    <w:rPr>
      <w:b/>
      <w:bCs/>
    </w:rPr>
  </w:style>
  <w:style w:type="paragraph" w:customStyle="1" w:styleId="16">
    <w:name w:val="Обычный (веб)1"/>
    <w:basedOn w:val="a"/>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
    <w:autoRedefine/>
    <w:semiHidden/>
    <w:rsid w:val="00F57628"/>
    <w:pPr>
      <w:ind w:left="1960"/>
    </w:pPr>
    <w:rPr>
      <w:rFonts w:asciiTheme="minorHAnsi" w:hAnsiTheme="minorHAnsi" w:cstheme="minorHAnsi"/>
      <w:sz w:val="20"/>
      <w:szCs w:val="20"/>
    </w:rPr>
  </w:style>
  <w:style w:type="paragraph" w:styleId="51">
    <w:name w:val="toc 5"/>
    <w:basedOn w:val="a"/>
    <w:autoRedefine/>
    <w:semiHidden/>
    <w:rsid w:val="00F57628"/>
    <w:pPr>
      <w:ind w:left="840"/>
    </w:pPr>
    <w:rPr>
      <w:rFonts w:asciiTheme="minorHAnsi" w:hAnsiTheme="minorHAnsi" w:cstheme="minorHAnsi"/>
      <w:sz w:val="20"/>
      <w:szCs w:val="20"/>
    </w:rPr>
  </w:style>
  <w:style w:type="paragraph" w:styleId="41">
    <w:name w:val="toc 4"/>
    <w:basedOn w:val="a"/>
    <w:autoRedefine/>
    <w:uiPriority w:val="39"/>
    <w:rsid w:val="00C01756"/>
    <w:pPr>
      <w:ind w:left="560"/>
    </w:pPr>
    <w:rPr>
      <w:rFonts w:cstheme="minorHAnsi"/>
      <w:sz w:val="20"/>
      <w:szCs w:val="20"/>
    </w:rPr>
  </w:style>
  <w:style w:type="paragraph" w:customStyle="1" w:styleId="28">
    <w:name w:val="Раздел положения 2"/>
    <w:basedOn w:val="a"/>
    <w:qFormat/>
    <w:rsid w:val="002C1E0E"/>
    <w:pPr>
      <w:pageBreakBefore/>
      <w:jc w:val="both"/>
      <w:outlineLvl w:val="0"/>
    </w:pPr>
    <w:rPr>
      <w:b/>
    </w:rPr>
  </w:style>
  <w:style w:type="paragraph" w:customStyle="1" w:styleId="afff">
    <w:name w:val="Знак Знак Знак Знак Знак Знак Знак Знак Знак"/>
    <w:basedOn w:val="a"/>
    <w:qFormat/>
    <w:rsid w:val="00D22F6D"/>
    <w:pPr>
      <w:spacing w:after="160" w:line="240" w:lineRule="exact"/>
      <w:jc w:val="both"/>
    </w:pPr>
    <w:rPr>
      <w:rFonts w:ascii="Verdana" w:hAnsi="Verdana" w:cs="Verdana"/>
      <w:sz w:val="22"/>
      <w:szCs w:val="22"/>
      <w:lang w:val="en-US" w:eastAsia="en-US"/>
    </w:rPr>
  </w:style>
  <w:style w:type="paragraph" w:styleId="afff0">
    <w:name w:val="No Spacing"/>
    <w:basedOn w:val="a"/>
    <w:uiPriority w:val="1"/>
    <w:qFormat/>
    <w:rsid w:val="00D22F6D"/>
    <w:pPr>
      <w:spacing w:line="360" w:lineRule="auto"/>
    </w:pPr>
    <w:rPr>
      <w:rFonts w:eastAsia="Calibri"/>
      <w:sz w:val="24"/>
      <w:szCs w:val="24"/>
    </w:rPr>
  </w:style>
  <w:style w:type="paragraph" w:styleId="afff1">
    <w:name w:val="Subtitle"/>
    <w:basedOn w:val="a"/>
    <w:uiPriority w:val="11"/>
    <w:qFormat/>
    <w:rsid w:val="00D22F6D"/>
    <w:pPr>
      <w:ind w:left="1066" w:firstLine="709"/>
    </w:pPr>
    <w:rPr>
      <w:rFonts w:ascii="Cambria" w:hAnsi="Cambria"/>
      <w:i/>
      <w:iCs/>
      <w:color w:val="4F81BD"/>
      <w:spacing w:val="15"/>
      <w:sz w:val="24"/>
      <w:szCs w:val="24"/>
      <w:lang w:val="x-none" w:eastAsia="x-none"/>
    </w:rPr>
  </w:style>
  <w:style w:type="paragraph" w:styleId="afff2">
    <w:name w:val="List Paragraph"/>
    <w:aliases w:val="Table-Normal,RSHB_Table-Normal,Заголовок_3,Подпись рисунка,Алроса_маркер (Уровень 4),Маркер,ПАРАГРАФ,Абзац списка2,Bullet List,FooterText,numbered,List Paragraph1,ТТ_Требование,Цветной список — акцент 11,Общий_К,List Paragraph,Bullet_IRAO"/>
    <w:basedOn w:val="a"/>
    <w:uiPriority w:val="34"/>
    <w:qFormat/>
    <w:rsid w:val="00D22F6D"/>
    <w:pPr>
      <w:ind w:left="720"/>
      <w:contextualSpacing/>
    </w:pPr>
    <w:rPr>
      <w:rFonts w:eastAsia="Calibri"/>
      <w:sz w:val="24"/>
      <w:szCs w:val="24"/>
    </w:rPr>
  </w:style>
  <w:style w:type="paragraph" w:styleId="29">
    <w:name w:val="Quote"/>
    <w:basedOn w:val="a"/>
    <w:uiPriority w:val="29"/>
    <w:qFormat/>
    <w:rsid w:val="00D22F6D"/>
    <w:rPr>
      <w:rFonts w:ascii="Calibri" w:eastAsia="Calibri" w:hAnsi="Calibri"/>
      <w:i/>
      <w:iCs/>
      <w:color w:val="000000"/>
      <w:sz w:val="20"/>
      <w:szCs w:val="20"/>
      <w:lang w:val="x-none" w:eastAsia="x-none"/>
    </w:rPr>
  </w:style>
  <w:style w:type="paragraph" w:styleId="afff3">
    <w:name w:val="Intense Quote"/>
    <w:basedOn w:val="a"/>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paragraph" w:styleId="afff4">
    <w:name w:val="TOC Heading"/>
    <w:basedOn w:val="1"/>
    <w:uiPriority w:val="39"/>
    <w:qFormat/>
    <w:rsid w:val="00D22F6D"/>
    <w:pPr>
      <w:keepLines/>
      <w:numPr>
        <w:numId w:val="0"/>
      </w:numPr>
      <w:spacing w:before="480"/>
    </w:pPr>
    <w:rPr>
      <w:rFonts w:ascii="Cambria" w:hAnsi="Cambria"/>
      <w:bCs/>
      <w:color w:val="365F91"/>
    </w:rPr>
  </w:style>
  <w:style w:type="paragraph" w:styleId="afff5">
    <w:name w:val="E-mail Signature"/>
    <w:basedOn w:val="a"/>
    <w:uiPriority w:val="99"/>
    <w:unhideWhenUsed/>
    <w:qFormat/>
    <w:rsid w:val="00D22F6D"/>
    <w:rPr>
      <w:rFonts w:eastAsia="Calibri"/>
      <w:sz w:val="24"/>
      <w:szCs w:val="24"/>
      <w:lang w:val="x-none" w:eastAsia="x-none"/>
    </w:rPr>
  </w:style>
  <w:style w:type="paragraph" w:customStyle="1" w:styleId="afff6">
    <w:name w:val="Знак"/>
    <w:basedOn w:val="a"/>
    <w:qFormat/>
    <w:rsid w:val="00D22F6D"/>
    <w:pPr>
      <w:spacing w:after="160" w:line="240" w:lineRule="exact"/>
    </w:pPr>
    <w:rPr>
      <w:rFonts w:ascii="Verdana" w:hAnsi="Verdana" w:cs="Verdana"/>
      <w:sz w:val="20"/>
      <w:szCs w:val="20"/>
      <w:lang w:val="en-US" w:eastAsia="en-US"/>
    </w:rPr>
  </w:style>
  <w:style w:type="paragraph" w:customStyle="1" w:styleId="37">
    <w:name w:val="Основной текст с отступом 3 Знак"/>
    <w:basedOn w:val="a"/>
    <w:link w:val="38"/>
    <w:qFormat/>
    <w:rsid w:val="00D22F6D"/>
    <w:pPr>
      <w:jc w:val="both"/>
    </w:pPr>
    <w:rPr>
      <w:rFonts w:ascii="Garamond" w:hAnsi="Garamond"/>
      <w:sz w:val="24"/>
      <w:szCs w:val="20"/>
    </w:rPr>
  </w:style>
  <w:style w:type="paragraph" w:customStyle="1" w:styleId="311">
    <w:name w:val="Список 31"/>
    <w:basedOn w:val="a"/>
    <w:qFormat/>
    <w:rsid w:val="00D22F6D"/>
    <w:pPr>
      <w:spacing w:before="120"/>
      <w:jc w:val="both"/>
    </w:pPr>
    <w:rPr>
      <w:rFonts w:ascii="Garamond" w:hAnsi="Garamond"/>
      <w:sz w:val="24"/>
      <w:szCs w:val="20"/>
    </w:rPr>
  </w:style>
  <w:style w:type="paragraph" w:customStyle="1" w:styleId="2a">
    <w:name w:val="Нумерованный список ур2"/>
    <w:basedOn w:val="a"/>
    <w:qFormat/>
    <w:rsid w:val="00D22F6D"/>
    <w:pPr>
      <w:spacing w:before="120"/>
      <w:jc w:val="both"/>
    </w:pPr>
    <w:rPr>
      <w:rFonts w:ascii="Garamond" w:hAnsi="Garamond"/>
      <w:sz w:val="24"/>
      <w:szCs w:val="20"/>
    </w:rPr>
  </w:style>
  <w:style w:type="paragraph" w:styleId="afff7">
    <w:name w:val="Revision"/>
    <w:uiPriority w:val="99"/>
    <w:semiHidden/>
    <w:qFormat/>
    <w:rsid w:val="00D22F6D"/>
    <w:rPr>
      <w:rFonts w:eastAsia="Calibri"/>
      <w:color w:val="00000A"/>
      <w:sz w:val="24"/>
      <w:szCs w:val="24"/>
    </w:rPr>
  </w:style>
  <w:style w:type="paragraph" w:customStyle="1" w:styleId="ConsPlusNormal">
    <w:name w:val="ConsPlusNormal"/>
    <w:qFormat/>
    <w:rsid w:val="00D22F6D"/>
    <w:pPr>
      <w:widowControl w:val="0"/>
      <w:ind w:firstLine="720"/>
    </w:pPr>
    <w:rPr>
      <w:rFonts w:ascii="Arial" w:hAnsi="Arial" w:cs="Arial"/>
      <w:color w:val="00000A"/>
      <w:sz w:val="28"/>
    </w:rPr>
  </w:style>
  <w:style w:type="paragraph" w:customStyle="1" w:styleId="38">
    <w:name w:val="Знак Знак3 Знак Знак"/>
    <w:basedOn w:val="a"/>
    <w:link w:val="37"/>
    <w:qFormat/>
    <w:rsid w:val="00D22F6D"/>
    <w:pPr>
      <w:spacing w:after="160" w:line="240" w:lineRule="exact"/>
      <w:jc w:val="both"/>
    </w:pPr>
    <w:rPr>
      <w:rFonts w:ascii="Verdana" w:hAnsi="Verdana" w:cs="Verdana"/>
      <w:sz w:val="22"/>
      <w:szCs w:val="22"/>
      <w:lang w:val="en-US" w:eastAsia="en-US"/>
    </w:rPr>
  </w:style>
  <w:style w:type="paragraph" w:customStyle="1" w:styleId="afff8">
    <w:name w:val="Пункт"/>
    <w:basedOn w:val="a"/>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7">
    <w:name w:val="Абзац списка1"/>
    <w:basedOn w:val="a"/>
    <w:qFormat/>
    <w:rsid w:val="00D22F6D"/>
    <w:pPr>
      <w:spacing w:after="200" w:line="276" w:lineRule="auto"/>
      <w:ind w:left="720"/>
      <w:contextualSpacing/>
    </w:pPr>
    <w:rPr>
      <w:rFonts w:ascii="Calibri" w:hAnsi="Calibri"/>
      <w:sz w:val="22"/>
      <w:szCs w:val="22"/>
      <w:lang w:eastAsia="en-US"/>
    </w:rPr>
  </w:style>
  <w:style w:type="paragraph" w:customStyle="1" w:styleId="afff9">
    <w:name w:val="Таблица"/>
    <w:basedOn w:val="a"/>
    <w:qFormat/>
    <w:rsid w:val="0041356C"/>
    <w:pPr>
      <w:keepNext/>
      <w:spacing w:before="60" w:after="60"/>
      <w:jc w:val="center"/>
    </w:pPr>
    <w:rPr>
      <w:rFonts w:eastAsia="Calibri"/>
      <w:b/>
      <w:sz w:val="24"/>
      <w:szCs w:val="24"/>
      <w:lang w:val="x-none" w:eastAsia="x-none"/>
    </w:rPr>
  </w:style>
  <w:style w:type="paragraph" w:customStyle="1" w:styleId="afffa">
    <w:name w:val="Таблица шапка"/>
    <w:basedOn w:val="a"/>
    <w:qFormat/>
    <w:rsid w:val="00F64089"/>
    <w:pPr>
      <w:keepNext/>
      <w:spacing w:before="40" w:after="40"/>
      <w:ind w:left="57" w:right="57"/>
    </w:pPr>
    <w:rPr>
      <w:sz w:val="22"/>
      <w:szCs w:val="26"/>
    </w:rPr>
  </w:style>
  <w:style w:type="paragraph" w:customStyle="1" w:styleId="afffb">
    <w:name w:val="Подподпункт"/>
    <w:basedOn w:val="aff5"/>
    <w:qFormat/>
    <w:rsid w:val="0025139E"/>
    <w:pPr>
      <w:tabs>
        <w:tab w:val="left" w:pos="5104"/>
      </w:tabs>
      <w:snapToGrid/>
      <w:spacing w:before="120" w:line="240" w:lineRule="auto"/>
      <w:ind w:left="5104" w:hanging="567"/>
    </w:pPr>
    <w:rPr>
      <w:sz w:val="26"/>
      <w:szCs w:val="26"/>
      <w:lang w:val="ru-RU" w:eastAsia="ru-RU"/>
    </w:rPr>
  </w:style>
  <w:style w:type="paragraph" w:customStyle="1" w:styleId="afffc">
    <w:name w:val="УРОВЕНЬ_(а)"/>
    <w:basedOn w:val="afff2"/>
    <w:qFormat/>
    <w:rsid w:val="00B56F46"/>
    <w:pPr>
      <w:spacing w:before="120" w:line="360" w:lineRule="exact"/>
      <w:jc w:val="both"/>
      <w:outlineLvl w:val="3"/>
    </w:pPr>
    <w:rPr>
      <w:sz w:val="26"/>
      <w:szCs w:val="28"/>
      <w:lang w:eastAsia="en-US"/>
    </w:rPr>
  </w:style>
  <w:style w:type="paragraph" w:customStyle="1" w:styleId="-0">
    <w:name w:val="УРОВЕНЬ_-"/>
    <w:basedOn w:val="afff2"/>
    <w:qFormat/>
    <w:rsid w:val="00B56F46"/>
    <w:pPr>
      <w:spacing w:before="120" w:line="360" w:lineRule="exact"/>
      <w:jc w:val="both"/>
      <w:outlineLvl w:val="4"/>
    </w:pPr>
    <w:rPr>
      <w:sz w:val="26"/>
      <w:szCs w:val="28"/>
      <w:lang w:eastAsia="en-US"/>
    </w:rPr>
  </w:style>
  <w:style w:type="paragraph" w:customStyle="1" w:styleId="26">
    <w:name w:val="УРОВЕНЬ_Абзац_тип2"/>
    <w:basedOn w:val="afff2"/>
    <w:link w:val="25"/>
    <w:qFormat/>
    <w:rsid w:val="00B56F46"/>
    <w:pPr>
      <w:spacing w:before="120" w:line="360" w:lineRule="exact"/>
      <w:jc w:val="both"/>
    </w:pPr>
    <w:rPr>
      <w:sz w:val="26"/>
      <w:szCs w:val="28"/>
      <w:lang w:eastAsia="en-US"/>
    </w:rPr>
  </w:style>
  <w:style w:type="paragraph" w:customStyle="1" w:styleId="310">
    <w:name w:val="Основной текст с отступом 3 Знак1"/>
    <w:basedOn w:val="afff2"/>
    <w:link w:val="35"/>
    <w:qFormat/>
    <w:rsid w:val="00B56F46"/>
    <w:pPr>
      <w:spacing w:before="120" w:line="360" w:lineRule="exact"/>
      <w:jc w:val="both"/>
    </w:pPr>
    <w:rPr>
      <w:sz w:val="26"/>
      <w:szCs w:val="28"/>
      <w:lang w:eastAsia="en-US"/>
    </w:rPr>
  </w:style>
  <w:style w:type="paragraph" w:customStyle="1" w:styleId="afffd">
    <w:name w:val="УРОВЕНЬ_Подпись"/>
    <w:basedOn w:val="afff2"/>
    <w:qFormat/>
    <w:rsid w:val="00B56F46"/>
    <w:pPr>
      <w:keepNext/>
      <w:spacing w:before="120" w:after="120" w:line="360" w:lineRule="exact"/>
      <w:jc w:val="right"/>
      <w:outlineLvl w:val="3"/>
    </w:pPr>
    <w:rPr>
      <w:sz w:val="26"/>
      <w:szCs w:val="28"/>
      <w:lang w:eastAsia="en-US"/>
    </w:rPr>
  </w:style>
  <w:style w:type="paragraph" w:customStyle="1" w:styleId="18">
    <w:name w:val="Стиль Заголовок 1 + по ширине"/>
    <w:basedOn w:val="1"/>
    <w:qFormat/>
    <w:rsid w:val="005773B2"/>
    <w:pPr>
      <w:keepLines/>
      <w:numPr>
        <w:numId w:val="0"/>
      </w:numPr>
      <w:tabs>
        <w:tab w:val="left" w:pos="567"/>
      </w:tabs>
      <w:suppressAutoHyphens/>
      <w:spacing w:before="480" w:after="240"/>
      <w:ind w:left="567" w:hanging="567"/>
      <w:jc w:val="both"/>
    </w:pPr>
    <w:rPr>
      <w:rFonts w:ascii="Arial" w:eastAsia="Times New Roman" w:hAnsi="Arial"/>
      <w:bCs/>
      <w:sz w:val="40"/>
      <w:szCs w:val="20"/>
      <w:lang w:val="ru-RU" w:eastAsia="ru-RU"/>
    </w:rPr>
  </w:style>
  <w:style w:type="paragraph" w:styleId="afffe">
    <w:name w:val="endnote text"/>
    <w:basedOn w:val="a"/>
    <w:qFormat/>
    <w:rsid w:val="003879D4"/>
    <w:rPr>
      <w:sz w:val="20"/>
      <w:szCs w:val="20"/>
    </w:rPr>
  </w:style>
  <w:style w:type="paragraph" w:customStyle="1" w:styleId="2b">
    <w:name w:val="Заголовок 2 КВВ"/>
    <w:basedOn w:val="a"/>
    <w:qFormat/>
    <w:rsid w:val="00CB35E8"/>
    <w:pPr>
      <w:keepNext/>
      <w:suppressAutoHyphens/>
      <w:spacing w:before="120" w:after="120"/>
      <w:jc w:val="both"/>
      <w:outlineLvl w:val="0"/>
    </w:pPr>
    <w:rPr>
      <w:b/>
      <w:sz w:val="24"/>
      <w:szCs w:val="20"/>
      <w:lang w:eastAsia="x-none"/>
    </w:rPr>
  </w:style>
  <w:style w:type="paragraph" w:customStyle="1" w:styleId="affff">
    <w:name w:val="Таблица текст"/>
    <w:basedOn w:val="a"/>
    <w:qFormat/>
    <w:rsid w:val="00343E95"/>
    <w:pPr>
      <w:spacing w:before="40" w:after="40"/>
      <w:ind w:left="57" w:right="57"/>
    </w:pPr>
    <w:rPr>
      <w:sz w:val="24"/>
      <w:szCs w:val="26"/>
    </w:rPr>
  </w:style>
  <w:style w:type="paragraph" w:styleId="affff0">
    <w:name w:val="Normal (Web)"/>
    <w:basedOn w:val="a"/>
    <w:uiPriority w:val="99"/>
    <w:unhideWhenUsed/>
    <w:qFormat/>
    <w:rsid w:val="00265D9F"/>
    <w:pPr>
      <w:spacing w:beforeAutospacing="1" w:afterAutospacing="1"/>
    </w:pPr>
    <w:rPr>
      <w:sz w:val="24"/>
      <w:szCs w:val="24"/>
    </w:rPr>
  </w:style>
  <w:style w:type="paragraph" w:customStyle="1" w:styleId="19">
    <w:name w:val="УРОВЕНЬ_1."/>
    <w:basedOn w:val="afff2"/>
    <w:qFormat/>
    <w:rsid w:val="004A17AE"/>
    <w:pPr>
      <w:keepNext/>
      <w:keepLines/>
      <w:spacing w:before="240" w:after="120" w:line="276" w:lineRule="auto"/>
      <w:ind w:left="0"/>
      <w:jc w:val="both"/>
      <w:outlineLvl w:val="0"/>
    </w:pPr>
    <w:rPr>
      <w:caps/>
      <w:sz w:val="28"/>
      <w:szCs w:val="28"/>
      <w:lang w:eastAsia="en-US"/>
    </w:rPr>
  </w:style>
  <w:style w:type="paragraph" w:styleId="61">
    <w:name w:val="toc 6"/>
    <w:basedOn w:val="a"/>
    <w:autoRedefine/>
    <w:unhideWhenUsed/>
    <w:rsid w:val="00D849AA"/>
    <w:pPr>
      <w:ind w:left="1120"/>
    </w:pPr>
    <w:rPr>
      <w:rFonts w:asciiTheme="minorHAnsi" w:hAnsiTheme="minorHAnsi" w:cstheme="minorHAnsi"/>
      <w:sz w:val="20"/>
      <w:szCs w:val="20"/>
    </w:rPr>
  </w:style>
  <w:style w:type="paragraph" w:styleId="71">
    <w:name w:val="toc 7"/>
    <w:basedOn w:val="a"/>
    <w:autoRedefine/>
    <w:unhideWhenUsed/>
    <w:rsid w:val="00D849AA"/>
    <w:pPr>
      <w:ind w:left="1400"/>
    </w:pPr>
    <w:rPr>
      <w:rFonts w:asciiTheme="minorHAnsi" w:hAnsiTheme="minorHAnsi" w:cstheme="minorHAnsi"/>
      <w:sz w:val="20"/>
      <w:szCs w:val="20"/>
    </w:rPr>
  </w:style>
  <w:style w:type="paragraph" w:styleId="81">
    <w:name w:val="toc 8"/>
    <w:basedOn w:val="a"/>
    <w:autoRedefine/>
    <w:unhideWhenUsed/>
    <w:rsid w:val="00D849AA"/>
    <w:pPr>
      <w:ind w:left="1680"/>
    </w:pPr>
    <w:rPr>
      <w:rFonts w:asciiTheme="minorHAnsi" w:hAnsiTheme="minorHAnsi" w:cstheme="minorHAnsi"/>
      <w:sz w:val="20"/>
      <w:szCs w:val="20"/>
    </w:rPr>
  </w:style>
  <w:style w:type="paragraph" w:customStyle="1" w:styleId="Default">
    <w:name w:val="Default"/>
    <w:qFormat/>
    <w:rsid w:val="008B7159"/>
    <w:rPr>
      <w:color w:val="000000"/>
      <w:sz w:val="24"/>
      <w:szCs w:val="24"/>
    </w:rPr>
  </w:style>
  <w:style w:type="numbering" w:customStyle="1" w:styleId="1a">
    <w:name w:val="Стиль1"/>
    <w:uiPriority w:val="99"/>
    <w:qFormat/>
    <w:rsid w:val="00F001E4"/>
  </w:style>
  <w:style w:type="numbering" w:customStyle="1" w:styleId="2c">
    <w:name w:val="Стиль2"/>
    <w:uiPriority w:val="99"/>
    <w:qFormat/>
    <w:rsid w:val="006629C9"/>
  </w:style>
  <w:style w:type="table" w:styleId="affff1">
    <w:name w:val="Table Grid"/>
    <w:basedOn w:val="a1"/>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1"/>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195610">
      <w:bodyDiv w:val="1"/>
      <w:marLeft w:val="0"/>
      <w:marRight w:val="0"/>
      <w:marTop w:val="0"/>
      <w:marBottom w:val="0"/>
      <w:divBdr>
        <w:top w:val="none" w:sz="0" w:space="0" w:color="auto"/>
        <w:left w:val="none" w:sz="0" w:space="0" w:color="auto"/>
        <w:bottom w:val="none" w:sz="0" w:space="0" w:color="auto"/>
        <w:right w:val="none" w:sz="0" w:space="0" w:color="auto"/>
      </w:divBdr>
    </w:div>
    <w:div w:id="1875343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eestr.minsvyaz.ru/reest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93A05-5C62-4D58-906E-FDB695306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14</Pages>
  <Words>2817</Words>
  <Characters>16061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18841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dc:description/>
  <cp:lastModifiedBy>Чувашова Ольга Викторовна</cp:lastModifiedBy>
  <cp:revision>8</cp:revision>
  <dcterms:created xsi:type="dcterms:W3CDTF">2024-03-05T01:52:00Z</dcterms:created>
  <dcterms:modified xsi:type="dcterms:W3CDTF">2024-03-22T02:06:00Z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